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BF02" w14:textId="303E9F3F" w:rsidR="00F273BC" w:rsidRPr="00ED44F6" w:rsidRDefault="00F273BC" w:rsidP="00484653">
      <w:pPr>
        <w:tabs>
          <w:tab w:val="left" w:pos="2160"/>
        </w:tabs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ED44F6">
        <w:rPr>
          <w:rFonts w:ascii="Arial" w:hAnsi="Arial" w:cs="Arial"/>
          <w:b/>
          <w:szCs w:val="24"/>
        </w:rPr>
        <w:t>York Carers Centre</w:t>
      </w:r>
    </w:p>
    <w:p w14:paraId="28D1836C" w14:textId="77C42A4E" w:rsidR="00AB1654" w:rsidRPr="00ED44F6" w:rsidRDefault="009367CA" w:rsidP="00606BF7">
      <w:pPr>
        <w:tabs>
          <w:tab w:val="left" w:pos="2160"/>
        </w:tabs>
        <w:jc w:val="center"/>
        <w:rPr>
          <w:rFonts w:ascii="Arial" w:hAnsi="Arial" w:cs="Arial"/>
          <w:b/>
          <w:szCs w:val="24"/>
        </w:rPr>
      </w:pPr>
      <w:r w:rsidRPr="00ED44F6">
        <w:rPr>
          <w:rFonts w:ascii="Arial" w:hAnsi="Arial" w:cs="Arial"/>
          <w:b/>
          <w:szCs w:val="24"/>
        </w:rPr>
        <w:t xml:space="preserve">Job Description – </w:t>
      </w:r>
      <w:r w:rsidR="00732182" w:rsidRPr="00ED44F6">
        <w:rPr>
          <w:rFonts w:ascii="Arial" w:hAnsi="Arial" w:cs="Arial"/>
          <w:b/>
          <w:szCs w:val="24"/>
        </w:rPr>
        <w:t>Young Carer</w:t>
      </w:r>
      <w:r w:rsidR="00606BF7" w:rsidRPr="00ED44F6">
        <w:rPr>
          <w:rFonts w:ascii="Arial" w:hAnsi="Arial" w:cs="Arial"/>
          <w:b/>
          <w:szCs w:val="24"/>
        </w:rPr>
        <w:t xml:space="preserve"> Support Worker</w:t>
      </w:r>
    </w:p>
    <w:p w14:paraId="5BAECBE7" w14:textId="77777777" w:rsidR="00606BF7" w:rsidRDefault="00606BF7" w:rsidP="00606BF7">
      <w:pPr>
        <w:tabs>
          <w:tab w:val="left" w:pos="2160"/>
        </w:tabs>
        <w:jc w:val="center"/>
        <w:rPr>
          <w:rFonts w:ascii="Arial" w:hAnsi="Arial" w:cs="Arial"/>
          <w:szCs w:val="24"/>
        </w:rPr>
      </w:pPr>
    </w:p>
    <w:p w14:paraId="247FF6EE" w14:textId="77777777" w:rsidR="00DD10CC" w:rsidRPr="00ED44F6" w:rsidRDefault="00DD10CC" w:rsidP="00606BF7">
      <w:pPr>
        <w:tabs>
          <w:tab w:val="left" w:pos="2160"/>
        </w:tabs>
        <w:jc w:val="center"/>
        <w:rPr>
          <w:rFonts w:ascii="Arial" w:hAnsi="Arial" w:cs="Arial"/>
          <w:szCs w:val="24"/>
        </w:rPr>
      </w:pPr>
    </w:p>
    <w:p w14:paraId="08AB9BF5" w14:textId="46D01F94" w:rsidR="000667FB" w:rsidRPr="00C6598E" w:rsidRDefault="000667FB" w:rsidP="004104DE">
      <w:pPr>
        <w:tabs>
          <w:tab w:val="left" w:pos="2160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Job Title: </w:t>
      </w:r>
      <w:r w:rsidRPr="00C6598E">
        <w:rPr>
          <w:rFonts w:ascii="Arial" w:hAnsi="Arial" w:cs="Arial"/>
          <w:szCs w:val="24"/>
        </w:rPr>
        <w:tab/>
      </w:r>
      <w:r w:rsidR="00732182" w:rsidRPr="00C6598E">
        <w:rPr>
          <w:rFonts w:ascii="Arial" w:hAnsi="Arial" w:cs="Arial"/>
          <w:szCs w:val="24"/>
        </w:rPr>
        <w:t>Young Carer</w:t>
      </w:r>
      <w:r w:rsidR="00606BF7" w:rsidRPr="00C6598E">
        <w:rPr>
          <w:rFonts w:ascii="Arial" w:hAnsi="Arial" w:cs="Arial"/>
          <w:szCs w:val="24"/>
        </w:rPr>
        <w:t xml:space="preserve"> Support Worker</w:t>
      </w:r>
    </w:p>
    <w:p w14:paraId="3A8AB1B0" w14:textId="77777777" w:rsidR="000667FB" w:rsidRPr="00C6598E" w:rsidRDefault="000667FB" w:rsidP="004104DE">
      <w:pPr>
        <w:tabs>
          <w:tab w:val="left" w:pos="2160"/>
        </w:tabs>
        <w:ind w:left="2160" w:hanging="2160"/>
        <w:rPr>
          <w:rFonts w:ascii="Arial" w:hAnsi="Arial" w:cs="Arial"/>
          <w:szCs w:val="24"/>
        </w:rPr>
      </w:pPr>
    </w:p>
    <w:p w14:paraId="292B5DFE" w14:textId="3EA7CFCD" w:rsidR="000667FB" w:rsidRDefault="00047102" w:rsidP="007E7311">
      <w:pPr>
        <w:ind w:left="2160" w:hanging="2160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Hours:  </w:t>
      </w:r>
      <w:r w:rsidRPr="00C6598E">
        <w:rPr>
          <w:rFonts w:ascii="Arial" w:hAnsi="Arial" w:cs="Arial"/>
          <w:szCs w:val="24"/>
        </w:rPr>
        <w:tab/>
      </w:r>
      <w:r w:rsidR="00891049">
        <w:rPr>
          <w:rFonts w:ascii="Arial" w:hAnsi="Arial" w:cs="Arial"/>
          <w:szCs w:val="24"/>
        </w:rPr>
        <w:t>2</w:t>
      </w:r>
      <w:r w:rsidR="006565E6">
        <w:rPr>
          <w:rFonts w:ascii="Arial" w:hAnsi="Arial" w:cs="Arial"/>
          <w:szCs w:val="24"/>
        </w:rPr>
        <w:t>2</w:t>
      </w:r>
      <w:r w:rsidR="00606BF7" w:rsidRPr="00C6598E">
        <w:rPr>
          <w:rFonts w:ascii="Arial" w:hAnsi="Arial" w:cs="Arial"/>
          <w:szCs w:val="24"/>
        </w:rPr>
        <w:t xml:space="preserve"> </w:t>
      </w:r>
      <w:r w:rsidR="00A26208" w:rsidRPr="00C6598E">
        <w:rPr>
          <w:rFonts w:ascii="Arial" w:hAnsi="Arial" w:cs="Arial"/>
          <w:szCs w:val="24"/>
        </w:rPr>
        <w:t>per week</w:t>
      </w:r>
      <w:r w:rsidR="00166EC2" w:rsidRPr="00C6598E">
        <w:rPr>
          <w:rFonts w:ascii="Arial" w:hAnsi="Arial" w:cs="Arial"/>
          <w:szCs w:val="24"/>
        </w:rPr>
        <w:t xml:space="preserve"> </w:t>
      </w:r>
      <w:r w:rsidR="00F43D8F" w:rsidRPr="00C6598E">
        <w:rPr>
          <w:rFonts w:ascii="Arial" w:hAnsi="Arial" w:cs="Arial"/>
          <w:szCs w:val="24"/>
        </w:rPr>
        <w:t>(excluding lunch breaks)</w:t>
      </w:r>
      <w:r w:rsidR="00606BF7" w:rsidRPr="00C6598E">
        <w:rPr>
          <w:rFonts w:ascii="Arial" w:hAnsi="Arial" w:cs="Arial"/>
          <w:szCs w:val="24"/>
        </w:rPr>
        <w:t xml:space="preserve"> to be worked flexibly to include evening and some weekend work.  </w:t>
      </w:r>
    </w:p>
    <w:p w14:paraId="55FE6289" w14:textId="77777777" w:rsidR="007E7311" w:rsidRPr="00C6598E" w:rsidRDefault="007E7311" w:rsidP="007E7311">
      <w:pPr>
        <w:ind w:left="2160" w:hanging="2160"/>
        <w:rPr>
          <w:rFonts w:ascii="Arial" w:hAnsi="Arial" w:cs="Arial"/>
          <w:szCs w:val="24"/>
        </w:rPr>
      </w:pPr>
    </w:p>
    <w:p w14:paraId="7FC19A9B" w14:textId="77777777" w:rsidR="000667FB" w:rsidRPr="00C6598E" w:rsidRDefault="000667FB" w:rsidP="004104DE">
      <w:pPr>
        <w:tabs>
          <w:tab w:val="left" w:pos="2160"/>
        </w:tabs>
        <w:ind w:left="2160" w:hanging="2160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Offic</w:t>
      </w:r>
      <w:r w:rsidR="003A3D71" w:rsidRPr="00C6598E">
        <w:rPr>
          <w:rFonts w:ascii="Arial" w:hAnsi="Arial" w:cs="Arial"/>
          <w:szCs w:val="24"/>
        </w:rPr>
        <w:t xml:space="preserve">e Base: </w:t>
      </w:r>
      <w:r w:rsidR="003A3D71" w:rsidRPr="00C6598E">
        <w:rPr>
          <w:rFonts w:ascii="Arial" w:hAnsi="Arial" w:cs="Arial"/>
          <w:szCs w:val="24"/>
        </w:rPr>
        <w:tab/>
        <w:t>17 Priory Street, York</w:t>
      </w:r>
      <w:r w:rsidRPr="00C6598E">
        <w:rPr>
          <w:rFonts w:ascii="Arial" w:hAnsi="Arial" w:cs="Arial"/>
          <w:szCs w:val="24"/>
        </w:rPr>
        <w:t>, YO1 6ET</w:t>
      </w:r>
    </w:p>
    <w:p w14:paraId="41553B7F" w14:textId="77777777" w:rsidR="000667FB" w:rsidRPr="00C6598E" w:rsidRDefault="000667FB" w:rsidP="004104DE">
      <w:pPr>
        <w:tabs>
          <w:tab w:val="left" w:pos="2160"/>
        </w:tabs>
        <w:ind w:left="2160" w:hanging="2160"/>
        <w:rPr>
          <w:rFonts w:ascii="Arial" w:hAnsi="Arial" w:cs="Arial"/>
          <w:szCs w:val="24"/>
        </w:rPr>
      </w:pPr>
    </w:p>
    <w:p w14:paraId="7DD85578" w14:textId="053613D6" w:rsidR="000667FB" w:rsidRPr="00C6598E" w:rsidRDefault="000667FB" w:rsidP="004104DE">
      <w:pPr>
        <w:tabs>
          <w:tab w:val="left" w:pos="2160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Line </w:t>
      </w:r>
      <w:r w:rsidR="007A7466" w:rsidRPr="00C6598E">
        <w:rPr>
          <w:rFonts w:ascii="Arial" w:hAnsi="Arial" w:cs="Arial"/>
          <w:szCs w:val="24"/>
        </w:rPr>
        <w:t>Manager:</w:t>
      </w:r>
      <w:r w:rsidR="007A7466" w:rsidRPr="00C6598E">
        <w:rPr>
          <w:rFonts w:ascii="Arial" w:hAnsi="Arial" w:cs="Arial"/>
          <w:szCs w:val="24"/>
        </w:rPr>
        <w:tab/>
      </w:r>
      <w:r w:rsidR="00484653" w:rsidRPr="00C6598E">
        <w:rPr>
          <w:rFonts w:ascii="Arial" w:hAnsi="Arial" w:cs="Arial"/>
          <w:szCs w:val="24"/>
        </w:rPr>
        <w:t xml:space="preserve">Lead Officer for </w:t>
      </w:r>
      <w:r w:rsidR="007A7466" w:rsidRPr="00C6598E">
        <w:rPr>
          <w:rFonts w:ascii="Arial" w:hAnsi="Arial" w:cs="Arial"/>
          <w:szCs w:val="24"/>
        </w:rPr>
        <w:t>Young Carers</w:t>
      </w:r>
    </w:p>
    <w:p w14:paraId="6F53D0BB" w14:textId="77777777" w:rsidR="000667FB" w:rsidRPr="00C6598E" w:rsidRDefault="000667FB" w:rsidP="004104DE">
      <w:pPr>
        <w:tabs>
          <w:tab w:val="left" w:pos="3119"/>
        </w:tabs>
        <w:ind w:left="2160" w:hanging="2160"/>
        <w:rPr>
          <w:rFonts w:ascii="Arial" w:hAnsi="Arial" w:cs="Arial"/>
          <w:szCs w:val="24"/>
        </w:rPr>
      </w:pPr>
    </w:p>
    <w:p w14:paraId="737CCB85" w14:textId="5A3EB212" w:rsidR="000E4D06" w:rsidRPr="00C6598E" w:rsidRDefault="00732182" w:rsidP="000E4D06">
      <w:pPr>
        <w:tabs>
          <w:tab w:val="left" w:pos="2160"/>
        </w:tabs>
        <w:ind w:left="2160" w:hanging="2160"/>
        <w:jc w:val="both"/>
        <w:rPr>
          <w:rFonts w:ascii="Arial" w:hAnsi="Arial" w:cs="Arial"/>
          <w:color w:val="C00000"/>
          <w:szCs w:val="24"/>
        </w:rPr>
      </w:pPr>
      <w:r w:rsidRPr="00C6598E">
        <w:rPr>
          <w:rFonts w:ascii="Arial" w:hAnsi="Arial" w:cs="Arial"/>
          <w:szCs w:val="24"/>
        </w:rPr>
        <w:t>Contract:</w:t>
      </w:r>
      <w:r w:rsidR="000667FB" w:rsidRPr="00C6598E">
        <w:rPr>
          <w:rFonts w:ascii="Arial" w:hAnsi="Arial" w:cs="Arial"/>
          <w:szCs w:val="24"/>
        </w:rPr>
        <w:tab/>
      </w:r>
      <w:r w:rsidR="007A2C62">
        <w:rPr>
          <w:rFonts w:ascii="Arial" w:hAnsi="Arial" w:cs="Arial"/>
          <w:szCs w:val="24"/>
        </w:rPr>
        <w:t>Fixed term contract to 31</w:t>
      </w:r>
      <w:r w:rsidR="007A2C62" w:rsidRPr="007A2C62">
        <w:rPr>
          <w:rFonts w:ascii="Arial" w:hAnsi="Arial" w:cs="Arial"/>
          <w:szCs w:val="24"/>
          <w:vertAlign w:val="superscript"/>
        </w:rPr>
        <w:t>st</w:t>
      </w:r>
      <w:r w:rsidR="007A2C62">
        <w:rPr>
          <w:rFonts w:ascii="Arial" w:hAnsi="Arial" w:cs="Arial"/>
          <w:szCs w:val="24"/>
        </w:rPr>
        <w:t xml:space="preserve"> March 2020</w:t>
      </w:r>
    </w:p>
    <w:p w14:paraId="7D7B84C0" w14:textId="4DB3A192" w:rsidR="000667FB" w:rsidRPr="00C6598E" w:rsidRDefault="000667FB" w:rsidP="00484653">
      <w:pPr>
        <w:tabs>
          <w:tab w:val="left" w:pos="2160"/>
        </w:tabs>
        <w:ind w:left="2160" w:hanging="2160"/>
        <w:rPr>
          <w:rFonts w:ascii="Arial" w:hAnsi="Arial" w:cs="Arial"/>
          <w:color w:val="FF0000"/>
          <w:szCs w:val="24"/>
        </w:rPr>
      </w:pPr>
    </w:p>
    <w:p w14:paraId="2ADC1D01" w14:textId="37F36DDE" w:rsidR="000667FB" w:rsidRPr="00C6598E" w:rsidRDefault="00047102" w:rsidP="00096748">
      <w:pPr>
        <w:tabs>
          <w:tab w:val="left" w:pos="2160"/>
        </w:tabs>
        <w:ind w:left="2160" w:hanging="2160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Salary</w:t>
      </w:r>
      <w:r w:rsidR="004C435E" w:rsidRPr="00C6598E">
        <w:rPr>
          <w:rFonts w:ascii="Arial" w:hAnsi="Arial" w:cs="Arial"/>
          <w:szCs w:val="24"/>
        </w:rPr>
        <w:t xml:space="preserve"> Scale</w:t>
      </w:r>
      <w:r w:rsidRPr="00C6598E">
        <w:rPr>
          <w:rFonts w:ascii="Arial" w:hAnsi="Arial" w:cs="Arial"/>
          <w:szCs w:val="24"/>
        </w:rPr>
        <w:t>:</w:t>
      </w:r>
      <w:r w:rsidRPr="00C6598E">
        <w:rPr>
          <w:rFonts w:ascii="Arial" w:hAnsi="Arial" w:cs="Arial"/>
          <w:szCs w:val="24"/>
        </w:rPr>
        <w:tab/>
      </w:r>
      <w:r w:rsidR="00484653" w:rsidRPr="00C6598E">
        <w:rPr>
          <w:rFonts w:ascii="Arial" w:hAnsi="Arial" w:cs="Arial"/>
          <w:szCs w:val="24"/>
        </w:rPr>
        <w:t>£</w:t>
      </w:r>
      <w:r w:rsidR="004C435E" w:rsidRPr="00C6598E">
        <w:rPr>
          <w:rFonts w:ascii="Arial" w:hAnsi="Arial" w:cs="Arial"/>
          <w:szCs w:val="24"/>
        </w:rPr>
        <w:t xml:space="preserve">21,962 </w:t>
      </w:r>
      <w:r w:rsidR="00A22F61">
        <w:rPr>
          <w:rFonts w:ascii="Arial" w:hAnsi="Arial" w:cs="Arial"/>
          <w:szCs w:val="24"/>
        </w:rPr>
        <w:t xml:space="preserve">- £22,658 per annum </w:t>
      </w:r>
      <w:r w:rsidR="00327117">
        <w:rPr>
          <w:rFonts w:ascii="Arial" w:hAnsi="Arial" w:cs="Arial"/>
          <w:szCs w:val="24"/>
        </w:rPr>
        <w:t>pro rata</w:t>
      </w:r>
      <w:r w:rsidR="004C435E" w:rsidRPr="00C6598E">
        <w:rPr>
          <w:rFonts w:ascii="Arial" w:hAnsi="Arial" w:cs="Arial"/>
          <w:szCs w:val="24"/>
        </w:rPr>
        <w:t xml:space="preserve"> </w:t>
      </w:r>
      <w:r w:rsidR="00096748" w:rsidRPr="00C6598E">
        <w:rPr>
          <w:rFonts w:ascii="Arial" w:hAnsi="Arial" w:cs="Arial"/>
          <w:szCs w:val="24"/>
        </w:rPr>
        <w:t xml:space="preserve">(NJC Scale Point </w:t>
      </w:r>
      <w:r w:rsidR="004C435E" w:rsidRPr="00C6598E">
        <w:rPr>
          <w:rFonts w:ascii="Arial" w:hAnsi="Arial" w:cs="Arial"/>
          <w:szCs w:val="24"/>
        </w:rPr>
        <w:t>24</w:t>
      </w:r>
      <w:r w:rsidR="00A22F61">
        <w:rPr>
          <w:rFonts w:ascii="Arial" w:hAnsi="Arial" w:cs="Arial"/>
          <w:szCs w:val="24"/>
        </w:rPr>
        <w:t xml:space="preserve"> - 25</w:t>
      </w:r>
      <w:r w:rsidR="004C435E" w:rsidRPr="00C6598E">
        <w:rPr>
          <w:rFonts w:ascii="Arial" w:hAnsi="Arial" w:cs="Arial"/>
          <w:szCs w:val="24"/>
        </w:rPr>
        <w:t>)</w:t>
      </w:r>
    </w:p>
    <w:p w14:paraId="6EB53D94" w14:textId="77777777" w:rsidR="00387C43" w:rsidRPr="00C6598E" w:rsidRDefault="00387C43" w:rsidP="00096748">
      <w:pPr>
        <w:tabs>
          <w:tab w:val="left" w:pos="2160"/>
        </w:tabs>
        <w:ind w:left="2160" w:hanging="2160"/>
        <w:rPr>
          <w:rFonts w:ascii="Arial" w:hAnsi="Arial" w:cs="Arial"/>
          <w:szCs w:val="24"/>
        </w:rPr>
      </w:pPr>
    </w:p>
    <w:p w14:paraId="39C0C2E8" w14:textId="77777777" w:rsidR="00096748" w:rsidRPr="00C6598E" w:rsidRDefault="00096748" w:rsidP="00096748">
      <w:pPr>
        <w:tabs>
          <w:tab w:val="left" w:pos="2160"/>
        </w:tabs>
        <w:ind w:left="2160" w:hanging="2160"/>
        <w:rPr>
          <w:rFonts w:ascii="Arial" w:hAnsi="Arial" w:cs="Arial"/>
          <w:szCs w:val="24"/>
        </w:rPr>
      </w:pPr>
    </w:p>
    <w:p w14:paraId="595182C2" w14:textId="77777777" w:rsidR="000667FB" w:rsidRPr="00C6598E" w:rsidRDefault="000667FB" w:rsidP="004104DE">
      <w:pPr>
        <w:pStyle w:val="Heading4"/>
        <w:jc w:val="left"/>
        <w:rPr>
          <w:szCs w:val="24"/>
        </w:rPr>
      </w:pPr>
      <w:r w:rsidRPr="00C6598E">
        <w:rPr>
          <w:szCs w:val="24"/>
        </w:rPr>
        <w:t xml:space="preserve">Job Summary </w:t>
      </w:r>
    </w:p>
    <w:p w14:paraId="27122CB0" w14:textId="77777777" w:rsidR="00312EEE" w:rsidRPr="00C6598E" w:rsidRDefault="00312EEE" w:rsidP="004104DE">
      <w:pPr>
        <w:tabs>
          <w:tab w:val="num" w:pos="570"/>
          <w:tab w:val="left" w:pos="3119"/>
        </w:tabs>
        <w:rPr>
          <w:rFonts w:ascii="Arial" w:hAnsi="Arial" w:cs="Arial"/>
          <w:bCs/>
          <w:szCs w:val="24"/>
        </w:rPr>
      </w:pPr>
    </w:p>
    <w:p w14:paraId="429D1B9D" w14:textId="548D737E" w:rsidR="00B055D9" w:rsidRPr="00C6598E" w:rsidRDefault="009F6A7D" w:rsidP="00B055D9">
      <w:pPr>
        <w:tabs>
          <w:tab w:val="num" w:pos="570"/>
          <w:tab w:val="left" w:pos="3119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bCs/>
          <w:szCs w:val="24"/>
        </w:rPr>
        <w:t>The Young Carer Support Worker</w:t>
      </w:r>
      <w:r w:rsidR="004F4C43" w:rsidRPr="00C6598E">
        <w:rPr>
          <w:rFonts w:ascii="Arial" w:hAnsi="Arial" w:cs="Arial"/>
          <w:bCs/>
          <w:szCs w:val="24"/>
        </w:rPr>
        <w:t xml:space="preserve"> will work as part of a team ensuring</w:t>
      </w:r>
      <w:r w:rsidRPr="00C6598E">
        <w:rPr>
          <w:rFonts w:ascii="Arial" w:hAnsi="Arial" w:cs="Arial"/>
          <w:bCs/>
          <w:szCs w:val="24"/>
        </w:rPr>
        <w:t xml:space="preserve"> young carers are identified and</w:t>
      </w:r>
      <w:r w:rsidR="004F4C43" w:rsidRPr="00C6598E">
        <w:rPr>
          <w:rFonts w:ascii="Arial" w:hAnsi="Arial" w:cs="Arial"/>
          <w:bCs/>
          <w:szCs w:val="24"/>
        </w:rPr>
        <w:t>,</w:t>
      </w:r>
      <w:r w:rsidRPr="00C6598E">
        <w:rPr>
          <w:rFonts w:ascii="Arial" w:hAnsi="Arial" w:cs="Arial"/>
          <w:bCs/>
          <w:szCs w:val="24"/>
        </w:rPr>
        <w:t xml:space="preserve"> </w:t>
      </w:r>
      <w:r w:rsidR="004F4C43" w:rsidRPr="00C6598E">
        <w:rPr>
          <w:rFonts w:ascii="Arial" w:hAnsi="Arial" w:cs="Arial"/>
          <w:bCs/>
          <w:szCs w:val="24"/>
        </w:rPr>
        <w:t xml:space="preserve">through assessment, have </w:t>
      </w:r>
      <w:r w:rsidR="00883210" w:rsidRPr="00C6598E">
        <w:rPr>
          <w:rFonts w:ascii="Arial" w:hAnsi="Arial" w:cs="Arial"/>
          <w:bCs/>
          <w:szCs w:val="24"/>
        </w:rPr>
        <w:t>a</w:t>
      </w:r>
      <w:r w:rsidRPr="00C6598E">
        <w:rPr>
          <w:rFonts w:ascii="Arial" w:hAnsi="Arial" w:cs="Arial"/>
          <w:bCs/>
          <w:szCs w:val="24"/>
        </w:rPr>
        <w:t>ccess to a range of emotional</w:t>
      </w:r>
      <w:r w:rsidR="004F4C43" w:rsidRPr="00C6598E">
        <w:rPr>
          <w:rFonts w:ascii="Arial" w:hAnsi="Arial" w:cs="Arial"/>
          <w:bCs/>
          <w:szCs w:val="24"/>
        </w:rPr>
        <w:t xml:space="preserve"> and practical support appropriate to their </w:t>
      </w:r>
      <w:r w:rsidRPr="00C6598E">
        <w:rPr>
          <w:rFonts w:ascii="Arial" w:hAnsi="Arial" w:cs="Arial"/>
          <w:bCs/>
          <w:szCs w:val="24"/>
        </w:rPr>
        <w:t xml:space="preserve">needs. </w:t>
      </w:r>
      <w:r w:rsidR="00B055D9" w:rsidRPr="00C6598E">
        <w:rPr>
          <w:rFonts w:ascii="Arial" w:hAnsi="Arial" w:cs="Arial"/>
          <w:szCs w:val="24"/>
        </w:rPr>
        <w:t>The pos</w:t>
      </w:r>
      <w:r w:rsidR="003E3624" w:rsidRPr="00C6598E">
        <w:rPr>
          <w:rFonts w:ascii="Arial" w:hAnsi="Arial" w:cs="Arial"/>
          <w:szCs w:val="24"/>
        </w:rPr>
        <w:t>t-</w:t>
      </w:r>
      <w:r w:rsidR="004F4C43" w:rsidRPr="00C6598E">
        <w:rPr>
          <w:rFonts w:ascii="Arial" w:hAnsi="Arial" w:cs="Arial"/>
          <w:szCs w:val="24"/>
        </w:rPr>
        <w:t>holder will be responsible for case-</w:t>
      </w:r>
      <w:r w:rsidR="00B055D9" w:rsidRPr="00C6598E">
        <w:rPr>
          <w:rFonts w:ascii="Arial" w:hAnsi="Arial" w:cs="Arial"/>
          <w:szCs w:val="24"/>
        </w:rPr>
        <w:t xml:space="preserve">load </w:t>
      </w:r>
      <w:r w:rsidR="004F4C43" w:rsidRPr="00C6598E">
        <w:rPr>
          <w:rFonts w:ascii="Arial" w:hAnsi="Arial" w:cs="Arial"/>
          <w:szCs w:val="24"/>
        </w:rPr>
        <w:t xml:space="preserve">management and </w:t>
      </w:r>
      <w:r w:rsidR="00B055D9" w:rsidRPr="00C6598E">
        <w:rPr>
          <w:rFonts w:ascii="Arial" w:hAnsi="Arial" w:cs="Arial"/>
          <w:szCs w:val="24"/>
        </w:rPr>
        <w:t xml:space="preserve">provide regular 1:1 sessions </w:t>
      </w:r>
      <w:r w:rsidR="004F4C43" w:rsidRPr="00C6598E">
        <w:rPr>
          <w:rFonts w:ascii="Arial" w:hAnsi="Arial" w:cs="Arial"/>
          <w:szCs w:val="24"/>
        </w:rPr>
        <w:t xml:space="preserve">to </w:t>
      </w:r>
      <w:r w:rsidR="00AC61B2" w:rsidRPr="00C6598E">
        <w:rPr>
          <w:rFonts w:ascii="Arial" w:hAnsi="Arial" w:cs="Arial"/>
          <w:szCs w:val="24"/>
        </w:rPr>
        <w:t xml:space="preserve">the </w:t>
      </w:r>
      <w:r w:rsidR="004F4C43" w:rsidRPr="00C6598E">
        <w:rPr>
          <w:rFonts w:ascii="Arial" w:hAnsi="Arial" w:cs="Arial"/>
          <w:szCs w:val="24"/>
        </w:rPr>
        <w:t>most vulnerable young people.</w:t>
      </w:r>
    </w:p>
    <w:p w14:paraId="426C0627" w14:textId="77777777" w:rsidR="009F6A7D" w:rsidRPr="00C6598E" w:rsidRDefault="009F6A7D" w:rsidP="00B41DE7">
      <w:pPr>
        <w:tabs>
          <w:tab w:val="num" w:pos="570"/>
          <w:tab w:val="left" w:pos="3119"/>
        </w:tabs>
        <w:rPr>
          <w:rFonts w:ascii="Arial" w:hAnsi="Arial" w:cs="Arial"/>
          <w:bCs/>
          <w:szCs w:val="24"/>
        </w:rPr>
      </w:pPr>
    </w:p>
    <w:p w14:paraId="0BE35A85" w14:textId="5609C72B" w:rsidR="001626F1" w:rsidRPr="00C6598E" w:rsidRDefault="003E3624" w:rsidP="001626F1">
      <w:pPr>
        <w:tabs>
          <w:tab w:val="left" w:pos="3119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bCs/>
          <w:szCs w:val="24"/>
        </w:rPr>
        <w:t>The</w:t>
      </w:r>
      <w:r w:rsidR="00B055D9" w:rsidRPr="00C6598E">
        <w:rPr>
          <w:rFonts w:ascii="Arial" w:hAnsi="Arial" w:cs="Arial"/>
          <w:bCs/>
          <w:szCs w:val="24"/>
        </w:rPr>
        <w:t xml:space="preserve"> role will involve</w:t>
      </w:r>
      <w:r w:rsidR="0035697A" w:rsidRPr="00C6598E">
        <w:rPr>
          <w:rFonts w:ascii="Arial" w:hAnsi="Arial" w:cs="Arial"/>
          <w:bCs/>
          <w:szCs w:val="24"/>
        </w:rPr>
        <w:t xml:space="preserve"> </w:t>
      </w:r>
      <w:r w:rsidR="001626F1" w:rsidRPr="00C6598E">
        <w:rPr>
          <w:rFonts w:ascii="Arial" w:hAnsi="Arial" w:cs="Arial"/>
          <w:bCs/>
          <w:szCs w:val="24"/>
        </w:rPr>
        <w:t>promoting the needs and rights of carers to a broad range of agencies including schools</w:t>
      </w:r>
      <w:r w:rsidR="00DD10CC">
        <w:rPr>
          <w:rFonts w:ascii="Arial" w:hAnsi="Arial" w:cs="Arial"/>
          <w:bCs/>
          <w:szCs w:val="24"/>
        </w:rPr>
        <w:t xml:space="preserve"> and </w:t>
      </w:r>
      <w:r w:rsidR="001626F1" w:rsidRPr="00C6598E">
        <w:rPr>
          <w:rFonts w:ascii="Arial" w:hAnsi="Arial" w:cs="Arial"/>
          <w:bCs/>
          <w:szCs w:val="24"/>
        </w:rPr>
        <w:t xml:space="preserve">health and social care providers alongside </w:t>
      </w:r>
      <w:r w:rsidR="001626F1" w:rsidRPr="00C6598E">
        <w:rPr>
          <w:rFonts w:ascii="Arial" w:hAnsi="Arial" w:cs="Arial"/>
          <w:szCs w:val="24"/>
        </w:rPr>
        <w:t xml:space="preserve">facilitating opportunities for young carers and their families to influence services and have their voice heard with decision makers. </w:t>
      </w:r>
    </w:p>
    <w:p w14:paraId="55D78B9C" w14:textId="0E7A7B92" w:rsidR="001626F1" w:rsidRPr="00C6598E" w:rsidRDefault="001626F1" w:rsidP="0035697A">
      <w:pPr>
        <w:tabs>
          <w:tab w:val="left" w:pos="3119"/>
        </w:tabs>
        <w:rPr>
          <w:rFonts w:ascii="Arial" w:hAnsi="Arial" w:cs="Arial"/>
          <w:bCs/>
          <w:szCs w:val="24"/>
        </w:rPr>
      </w:pPr>
    </w:p>
    <w:p w14:paraId="07B61F21" w14:textId="5ED85E1A" w:rsidR="004F4C43" w:rsidRPr="00C6598E" w:rsidRDefault="001626F1" w:rsidP="0035697A">
      <w:pPr>
        <w:tabs>
          <w:tab w:val="left" w:pos="3119"/>
        </w:tabs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 xml:space="preserve">Initiating effective working partnerships you will </w:t>
      </w:r>
      <w:r w:rsidRPr="00C6598E">
        <w:rPr>
          <w:rFonts w:ascii="Arial" w:hAnsi="Arial" w:cs="Arial"/>
          <w:szCs w:val="24"/>
        </w:rPr>
        <w:t>broker</w:t>
      </w:r>
      <w:r w:rsidR="004F4C43" w:rsidRPr="00C6598E">
        <w:rPr>
          <w:rFonts w:ascii="Arial" w:hAnsi="Arial" w:cs="Arial"/>
          <w:szCs w:val="24"/>
        </w:rPr>
        <w:t xml:space="preserve"> support </w:t>
      </w:r>
      <w:r w:rsidRPr="00C6598E">
        <w:rPr>
          <w:rFonts w:ascii="Arial" w:hAnsi="Arial" w:cs="Arial"/>
          <w:szCs w:val="24"/>
        </w:rPr>
        <w:t xml:space="preserve">from external sources to </w:t>
      </w:r>
      <w:r w:rsidR="00B055D9" w:rsidRPr="00C6598E">
        <w:rPr>
          <w:rFonts w:ascii="Arial" w:hAnsi="Arial" w:cs="Arial"/>
          <w:bCs/>
          <w:szCs w:val="24"/>
        </w:rPr>
        <w:t>s</w:t>
      </w:r>
      <w:r w:rsidR="004F4C43" w:rsidRPr="00C6598E">
        <w:rPr>
          <w:rFonts w:ascii="Arial" w:hAnsi="Arial" w:cs="Arial"/>
          <w:szCs w:val="24"/>
        </w:rPr>
        <w:t xml:space="preserve">upport the </w:t>
      </w:r>
      <w:r w:rsidR="00B41DE7" w:rsidRPr="00C6598E">
        <w:rPr>
          <w:rFonts w:ascii="Arial" w:hAnsi="Arial" w:cs="Arial"/>
          <w:szCs w:val="24"/>
        </w:rPr>
        <w:t>families of young c</w:t>
      </w:r>
      <w:r w:rsidRPr="00C6598E">
        <w:rPr>
          <w:rFonts w:ascii="Arial" w:hAnsi="Arial" w:cs="Arial"/>
          <w:szCs w:val="24"/>
        </w:rPr>
        <w:t xml:space="preserve">arers, address </w:t>
      </w:r>
      <w:r w:rsidR="004F4C43" w:rsidRPr="00C6598E">
        <w:rPr>
          <w:rFonts w:ascii="Arial" w:hAnsi="Arial" w:cs="Arial"/>
          <w:szCs w:val="24"/>
        </w:rPr>
        <w:t>inappr</w:t>
      </w:r>
      <w:r w:rsidRPr="00C6598E">
        <w:rPr>
          <w:rFonts w:ascii="Arial" w:hAnsi="Arial" w:cs="Arial"/>
          <w:szCs w:val="24"/>
        </w:rPr>
        <w:t>opriate caring responsibilities and w</w:t>
      </w:r>
      <w:r w:rsidR="00CE1503" w:rsidRPr="00C6598E">
        <w:rPr>
          <w:rFonts w:ascii="Arial" w:hAnsi="Arial" w:cs="Arial"/>
          <w:szCs w:val="24"/>
        </w:rPr>
        <w:t>here necessar</w:t>
      </w:r>
      <w:r w:rsidRPr="00C6598E">
        <w:rPr>
          <w:rFonts w:ascii="Arial" w:hAnsi="Arial" w:cs="Arial"/>
          <w:szCs w:val="24"/>
        </w:rPr>
        <w:t xml:space="preserve">y </w:t>
      </w:r>
      <w:r w:rsidR="00CE1503" w:rsidRPr="00C6598E">
        <w:rPr>
          <w:rFonts w:ascii="Arial" w:hAnsi="Arial" w:cs="Arial"/>
          <w:szCs w:val="24"/>
        </w:rPr>
        <w:t>apply safeguarding procedures.</w:t>
      </w:r>
      <w:r w:rsidR="00CD33C0" w:rsidRPr="00C6598E">
        <w:rPr>
          <w:rFonts w:ascii="Arial" w:hAnsi="Arial" w:cs="Arial"/>
          <w:szCs w:val="24"/>
        </w:rPr>
        <w:t xml:space="preserve"> </w:t>
      </w:r>
      <w:r w:rsidR="00AC61B2" w:rsidRPr="00C6598E">
        <w:rPr>
          <w:rFonts w:ascii="Arial" w:hAnsi="Arial" w:cs="Arial"/>
          <w:szCs w:val="24"/>
        </w:rPr>
        <w:t>You will promote referral pathways across children and adult services that provide a seamless transition and a single point of access regardless of which service carers are accessing.</w:t>
      </w:r>
    </w:p>
    <w:p w14:paraId="61004915" w14:textId="77777777" w:rsidR="00CE1503" w:rsidRPr="00C6598E" w:rsidRDefault="00CE1503" w:rsidP="0035697A">
      <w:pPr>
        <w:tabs>
          <w:tab w:val="left" w:pos="3119"/>
        </w:tabs>
        <w:rPr>
          <w:rFonts w:ascii="Arial" w:hAnsi="Arial" w:cs="Arial"/>
          <w:szCs w:val="24"/>
        </w:rPr>
      </w:pPr>
    </w:p>
    <w:p w14:paraId="66486AC4" w14:textId="7C4A1FAB" w:rsidR="00FF5577" w:rsidRPr="00C6598E" w:rsidRDefault="009A6D1B" w:rsidP="0035697A">
      <w:pPr>
        <w:tabs>
          <w:tab w:val="left" w:pos="3119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Delivering a range of activities including peer support groups and breaks </w:t>
      </w:r>
      <w:r w:rsidR="00DD10CC">
        <w:rPr>
          <w:rFonts w:ascii="Arial" w:hAnsi="Arial" w:cs="Arial"/>
          <w:szCs w:val="24"/>
        </w:rPr>
        <w:t>for</w:t>
      </w:r>
      <w:r w:rsidRPr="00C6598E">
        <w:rPr>
          <w:rFonts w:ascii="Arial" w:hAnsi="Arial" w:cs="Arial"/>
          <w:szCs w:val="24"/>
        </w:rPr>
        <w:t xml:space="preserve"> young carers, the post</w:t>
      </w:r>
      <w:r w:rsidR="00A70E41">
        <w:rPr>
          <w:rFonts w:ascii="Arial" w:hAnsi="Arial" w:cs="Arial"/>
          <w:szCs w:val="24"/>
        </w:rPr>
        <w:t>-</w:t>
      </w:r>
      <w:r w:rsidRPr="00C6598E">
        <w:rPr>
          <w:rFonts w:ascii="Arial" w:hAnsi="Arial" w:cs="Arial"/>
          <w:szCs w:val="24"/>
        </w:rPr>
        <w:t xml:space="preserve">holder will engage </w:t>
      </w:r>
      <w:r w:rsidR="00FF5577" w:rsidRPr="00C6598E">
        <w:rPr>
          <w:rFonts w:ascii="Arial" w:hAnsi="Arial" w:cs="Arial"/>
          <w:szCs w:val="24"/>
        </w:rPr>
        <w:t>and support volunteers whilst ensuring safeguarding standards and other relevant Y</w:t>
      </w:r>
      <w:r w:rsidR="004659DE" w:rsidRPr="00C6598E">
        <w:rPr>
          <w:rFonts w:ascii="Arial" w:hAnsi="Arial" w:cs="Arial"/>
          <w:szCs w:val="24"/>
        </w:rPr>
        <w:t>ork Carers Centre</w:t>
      </w:r>
      <w:r w:rsidR="00FF5577" w:rsidRPr="00C6598E">
        <w:rPr>
          <w:rFonts w:ascii="Arial" w:hAnsi="Arial" w:cs="Arial"/>
          <w:szCs w:val="24"/>
        </w:rPr>
        <w:t xml:space="preserve"> policy and procedures are adhered to.</w:t>
      </w:r>
    </w:p>
    <w:p w14:paraId="1EC3A3F0" w14:textId="77777777" w:rsidR="00FF5577" w:rsidRPr="00C6598E" w:rsidRDefault="00FF5577" w:rsidP="0035697A">
      <w:pPr>
        <w:tabs>
          <w:tab w:val="left" w:pos="3119"/>
        </w:tabs>
        <w:rPr>
          <w:rFonts w:ascii="Arial" w:hAnsi="Arial" w:cs="Arial"/>
          <w:szCs w:val="24"/>
        </w:rPr>
      </w:pPr>
    </w:p>
    <w:p w14:paraId="73659CEC" w14:textId="2783E590" w:rsidR="004F4C43" w:rsidRPr="00C6598E" w:rsidRDefault="00FF5577" w:rsidP="0035697A">
      <w:pPr>
        <w:tabs>
          <w:tab w:val="left" w:pos="3119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The post-holder will ensure young carers have </w:t>
      </w:r>
      <w:r w:rsidR="00B41DE7" w:rsidRPr="00C6598E">
        <w:rPr>
          <w:rFonts w:ascii="Arial" w:hAnsi="Arial" w:cs="Arial"/>
          <w:szCs w:val="24"/>
        </w:rPr>
        <w:t xml:space="preserve">access to a range of advice, </w:t>
      </w:r>
      <w:r w:rsidR="00CE1503" w:rsidRPr="00C6598E">
        <w:rPr>
          <w:rFonts w:ascii="Arial" w:hAnsi="Arial" w:cs="Arial"/>
          <w:szCs w:val="24"/>
        </w:rPr>
        <w:t xml:space="preserve">advocacy, </w:t>
      </w:r>
      <w:r w:rsidR="00B41DE7" w:rsidRPr="00C6598E">
        <w:rPr>
          <w:rFonts w:ascii="Arial" w:hAnsi="Arial" w:cs="Arial"/>
          <w:szCs w:val="24"/>
        </w:rPr>
        <w:t>information</w:t>
      </w:r>
      <w:r w:rsidRPr="00C6598E">
        <w:rPr>
          <w:rFonts w:ascii="Arial" w:hAnsi="Arial" w:cs="Arial"/>
          <w:szCs w:val="24"/>
        </w:rPr>
        <w:t xml:space="preserve"> and support enabling</w:t>
      </w:r>
      <w:r w:rsidR="00CE1503" w:rsidRPr="00C6598E">
        <w:rPr>
          <w:rFonts w:ascii="Arial" w:hAnsi="Arial" w:cs="Arial"/>
          <w:szCs w:val="24"/>
        </w:rPr>
        <w:t xml:space="preserve"> young carers </w:t>
      </w:r>
      <w:r w:rsidR="000F00F8" w:rsidRPr="00C6598E">
        <w:rPr>
          <w:rFonts w:ascii="Arial" w:hAnsi="Arial" w:cs="Arial"/>
          <w:szCs w:val="24"/>
        </w:rPr>
        <w:t xml:space="preserve">to make positive </w:t>
      </w:r>
      <w:r w:rsidR="004659DE" w:rsidRPr="00C6598E">
        <w:rPr>
          <w:rFonts w:ascii="Arial" w:hAnsi="Arial" w:cs="Arial"/>
          <w:szCs w:val="24"/>
        </w:rPr>
        <w:t xml:space="preserve">choices, </w:t>
      </w:r>
      <w:r w:rsidR="000F00F8" w:rsidRPr="00C6598E">
        <w:rPr>
          <w:rFonts w:ascii="Arial" w:hAnsi="Arial" w:cs="Arial"/>
          <w:szCs w:val="24"/>
        </w:rPr>
        <w:t xml:space="preserve">identify and realize their goals and </w:t>
      </w:r>
      <w:r w:rsidR="00B41DE7" w:rsidRPr="00C6598E">
        <w:rPr>
          <w:rFonts w:ascii="Arial" w:hAnsi="Arial" w:cs="Arial"/>
          <w:szCs w:val="24"/>
        </w:rPr>
        <w:t>lea</w:t>
      </w:r>
      <w:r w:rsidR="000F00F8" w:rsidRPr="00C6598E">
        <w:rPr>
          <w:rFonts w:ascii="Arial" w:hAnsi="Arial" w:cs="Arial"/>
          <w:szCs w:val="24"/>
        </w:rPr>
        <w:t xml:space="preserve">d independent, fulfilling lives. </w:t>
      </w:r>
    </w:p>
    <w:p w14:paraId="2062325E" w14:textId="77777777" w:rsidR="004F4C43" w:rsidRPr="00C6598E" w:rsidRDefault="004F4C43" w:rsidP="0035697A">
      <w:pPr>
        <w:tabs>
          <w:tab w:val="left" w:pos="3119"/>
        </w:tabs>
        <w:rPr>
          <w:rFonts w:ascii="Arial" w:hAnsi="Arial" w:cs="Arial"/>
          <w:szCs w:val="24"/>
        </w:rPr>
      </w:pPr>
    </w:p>
    <w:p w14:paraId="0811F3E4" w14:textId="32EFE870" w:rsidR="00FF5577" w:rsidRPr="00C6598E" w:rsidRDefault="000F00F8" w:rsidP="0035697A">
      <w:pPr>
        <w:tabs>
          <w:tab w:val="left" w:pos="3119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lastRenderedPageBreak/>
        <w:t xml:space="preserve">They will provide a safe environment for young carers to participate in </w:t>
      </w:r>
      <w:r w:rsidR="00C6598E">
        <w:rPr>
          <w:rFonts w:ascii="Arial" w:hAnsi="Arial" w:cs="Arial"/>
          <w:szCs w:val="24"/>
        </w:rPr>
        <w:t xml:space="preserve">a </w:t>
      </w:r>
      <w:r w:rsidRPr="00C6598E">
        <w:rPr>
          <w:rFonts w:ascii="Arial" w:hAnsi="Arial" w:cs="Arial"/>
          <w:szCs w:val="24"/>
        </w:rPr>
        <w:t>range of fun and challenging activit</w:t>
      </w:r>
      <w:r w:rsidR="00CD33C0" w:rsidRPr="00C6598E">
        <w:rPr>
          <w:rFonts w:ascii="Arial" w:hAnsi="Arial" w:cs="Arial"/>
          <w:szCs w:val="24"/>
        </w:rPr>
        <w:t xml:space="preserve">ies, that are young carer led, </w:t>
      </w:r>
      <w:r w:rsidRPr="00C6598E">
        <w:rPr>
          <w:rFonts w:ascii="Arial" w:hAnsi="Arial" w:cs="Arial"/>
          <w:szCs w:val="24"/>
        </w:rPr>
        <w:t>where they are able to express themse</w:t>
      </w:r>
      <w:r w:rsidR="00CD33C0" w:rsidRPr="00C6598E">
        <w:rPr>
          <w:rFonts w:ascii="Arial" w:hAnsi="Arial" w:cs="Arial"/>
          <w:szCs w:val="24"/>
        </w:rPr>
        <w:t>lves, share their concerns and learn from their experience.</w:t>
      </w:r>
    </w:p>
    <w:p w14:paraId="33C620BC" w14:textId="77777777" w:rsidR="00FF5577" w:rsidRPr="00C6598E" w:rsidRDefault="00FF5577" w:rsidP="0035697A">
      <w:pPr>
        <w:tabs>
          <w:tab w:val="left" w:pos="3119"/>
        </w:tabs>
        <w:rPr>
          <w:rFonts w:ascii="Arial" w:hAnsi="Arial" w:cs="Arial"/>
          <w:szCs w:val="24"/>
        </w:rPr>
      </w:pPr>
    </w:p>
    <w:p w14:paraId="5EB7CC6D" w14:textId="7F491D24" w:rsidR="000667FB" w:rsidRPr="00C6598E" w:rsidRDefault="00743B47" w:rsidP="002E7212">
      <w:pPr>
        <w:tabs>
          <w:tab w:val="left" w:pos="3119"/>
        </w:tabs>
        <w:rPr>
          <w:rFonts w:ascii="Arial" w:hAnsi="Arial" w:cs="Arial"/>
          <w:szCs w:val="24"/>
        </w:rPr>
      </w:pPr>
      <w:r w:rsidRPr="00C6598E">
        <w:rPr>
          <w:rFonts w:ascii="Arial" w:hAnsi="Arial" w:cs="Arial"/>
          <w:b/>
          <w:szCs w:val="24"/>
        </w:rPr>
        <w:t>K</w:t>
      </w:r>
      <w:r w:rsidRPr="00C6598E">
        <w:rPr>
          <w:rFonts w:ascii="Arial" w:hAnsi="Arial" w:cs="Arial"/>
          <w:b/>
          <w:bCs/>
          <w:szCs w:val="24"/>
        </w:rPr>
        <w:t xml:space="preserve">ey </w:t>
      </w:r>
      <w:r w:rsidR="00030D67" w:rsidRPr="00C6598E">
        <w:rPr>
          <w:rFonts w:ascii="Arial" w:hAnsi="Arial" w:cs="Arial"/>
          <w:b/>
          <w:bCs/>
          <w:szCs w:val="24"/>
        </w:rPr>
        <w:t>duties and responsibil</w:t>
      </w:r>
      <w:r w:rsidR="0064404A" w:rsidRPr="00C6598E">
        <w:rPr>
          <w:rFonts w:ascii="Arial" w:hAnsi="Arial" w:cs="Arial"/>
          <w:b/>
          <w:bCs/>
          <w:szCs w:val="24"/>
        </w:rPr>
        <w:t>it</w:t>
      </w:r>
      <w:r w:rsidR="00030D67" w:rsidRPr="00C6598E">
        <w:rPr>
          <w:rFonts w:ascii="Arial" w:hAnsi="Arial" w:cs="Arial"/>
          <w:b/>
          <w:bCs/>
          <w:szCs w:val="24"/>
        </w:rPr>
        <w:t>i</w:t>
      </w:r>
      <w:r w:rsidR="0064404A" w:rsidRPr="00C6598E">
        <w:rPr>
          <w:rFonts w:ascii="Arial" w:hAnsi="Arial" w:cs="Arial"/>
          <w:b/>
          <w:bCs/>
          <w:szCs w:val="24"/>
        </w:rPr>
        <w:t>es</w:t>
      </w:r>
      <w:r w:rsidR="00C6598E">
        <w:rPr>
          <w:rFonts w:ascii="Arial" w:hAnsi="Arial" w:cs="Arial"/>
          <w:b/>
          <w:bCs/>
          <w:szCs w:val="24"/>
        </w:rPr>
        <w:t>:</w:t>
      </w:r>
      <w:r w:rsidR="00CD33C0" w:rsidRPr="00C6598E">
        <w:rPr>
          <w:rFonts w:ascii="Arial" w:hAnsi="Arial" w:cs="Arial"/>
          <w:b/>
          <w:bCs/>
          <w:szCs w:val="24"/>
        </w:rPr>
        <w:t xml:space="preserve"> </w:t>
      </w:r>
    </w:p>
    <w:p w14:paraId="17519C11" w14:textId="77777777" w:rsidR="00774FFA" w:rsidRPr="00C6598E" w:rsidRDefault="00774FFA" w:rsidP="004104DE">
      <w:pPr>
        <w:rPr>
          <w:rFonts w:ascii="Arial" w:hAnsi="Arial" w:cs="Arial"/>
          <w:b/>
          <w:bCs/>
          <w:szCs w:val="24"/>
        </w:rPr>
      </w:pPr>
    </w:p>
    <w:p w14:paraId="17E874A8" w14:textId="1C72B6DD" w:rsidR="004C36B7" w:rsidRPr="00C6598E" w:rsidRDefault="004C36B7" w:rsidP="00774FFA">
      <w:pPr>
        <w:pStyle w:val="ListParagraph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 xml:space="preserve">Identify and provide a range of information, advice and support for young carers (aged </w:t>
      </w:r>
      <w:r w:rsidR="00DF204E" w:rsidRPr="00C6598E">
        <w:rPr>
          <w:rFonts w:ascii="Arial" w:hAnsi="Arial" w:cs="Arial"/>
          <w:bCs/>
          <w:szCs w:val="24"/>
        </w:rPr>
        <w:t xml:space="preserve">under </w:t>
      </w:r>
      <w:r w:rsidRPr="00C6598E">
        <w:rPr>
          <w:rFonts w:ascii="Arial" w:hAnsi="Arial" w:cs="Arial"/>
          <w:bCs/>
          <w:szCs w:val="24"/>
        </w:rPr>
        <w:t>18 years) reflecting their needs</w:t>
      </w:r>
    </w:p>
    <w:p w14:paraId="2491C485" w14:textId="3088CEB2" w:rsidR="00472BEA" w:rsidRPr="00C6598E" w:rsidRDefault="00472BEA" w:rsidP="00472BEA">
      <w:pPr>
        <w:pStyle w:val="ListParagraph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>Maximise support for families through effective partnership working and improved referral pathways to other voluntary and statutory services including Y</w:t>
      </w:r>
      <w:r w:rsidR="004659DE" w:rsidRPr="00C6598E">
        <w:rPr>
          <w:rFonts w:ascii="Arial" w:hAnsi="Arial" w:cs="Arial"/>
          <w:bCs/>
          <w:szCs w:val="24"/>
        </w:rPr>
        <w:t>ork Carers Centre</w:t>
      </w:r>
      <w:r w:rsidRPr="00C6598E">
        <w:rPr>
          <w:rFonts w:ascii="Arial" w:hAnsi="Arial" w:cs="Arial"/>
          <w:bCs/>
          <w:szCs w:val="24"/>
        </w:rPr>
        <w:t xml:space="preserve"> staff</w:t>
      </w:r>
    </w:p>
    <w:p w14:paraId="691ABB7F" w14:textId="2116937E" w:rsidR="0064404A" w:rsidRDefault="00472BEA" w:rsidP="00472BEA">
      <w:pPr>
        <w:pStyle w:val="ListParagraph"/>
        <w:numPr>
          <w:ilvl w:val="0"/>
          <w:numId w:val="14"/>
        </w:numPr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 xml:space="preserve">Identify and prevent </w:t>
      </w:r>
      <w:r w:rsidR="00CD33C0" w:rsidRPr="00C6598E">
        <w:rPr>
          <w:rFonts w:ascii="Arial" w:hAnsi="Arial" w:cs="Arial"/>
          <w:bCs/>
          <w:szCs w:val="24"/>
        </w:rPr>
        <w:t xml:space="preserve">inappropriate </w:t>
      </w:r>
      <w:r w:rsidR="004C36B7" w:rsidRPr="00C6598E">
        <w:rPr>
          <w:rFonts w:ascii="Arial" w:hAnsi="Arial" w:cs="Arial"/>
          <w:bCs/>
          <w:szCs w:val="24"/>
        </w:rPr>
        <w:t>caring</w:t>
      </w:r>
      <w:r w:rsidRPr="00C6598E">
        <w:rPr>
          <w:rFonts w:ascii="Arial" w:hAnsi="Arial" w:cs="Arial"/>
          <w:bCs/>
          <w:szCs w:val="24"/>
        </w:rPr>
        <w:t xml:space="preserve"> responsibilities through whole-</w:t>
      </w:r>
      <w:r w:rsidR="0064404A" w:rsidRPr="00C6598E">
        <w:rPr>
          <w:rFonts w:ascii="Arial" w:hAnsi="Arial" w:cs="Arial"/>
          <w:bCs/>
          <w:szCs w:val="24"/>
        </w:rPr>
        <w:t>family assessments and reviews</w:t>
      </w:r>
    </w:p>
    <w:p w14:paraId="2ECD9D5B" w14:textId="66D61A01" w:rsidR="00BD3C33" w:rsidRDefault="00BD3C33" w:rsidP="00BD3C3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Undertake home assessment visits for new referrals to assess eligibility for the Young Carer Service</w:t>
      </w:r>
    </w:p>
    <w:p w14:paraId="170C4230" w14:textId="77DDF501" w:rsidR="0064404A" w:rsidRPr="00C6598E" w:rsidRDefault="0064404A" w:rsidP="0064404A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Provide 1:1 support for</w:t>
      </w:r>
      <w:r w:rsidR="00DF204E" w:rsidRPr="00C6598E">
        <w:rPr>
          <w:rFonts w:ascii="Arial" w:hAnsi="Arial" w:cs="Arial"/>
          <w:szCs w:val="24"/>
        </w:rPr>
        <w:t xml:space="preserve"> the most vulnerable</w:t>
      </w:r>
      <w:r w:rsidRPr="00C6598E">
        <w:rPr>
          <w:rFonts w:ascii="Arial" w:hAnsi="Arial" w:cs="Arial"/>
          <w:szCs w:val="24"/>
        </w:rPr>
        <w:t xml:space="preserve"> young</w:t>
      </w:r>
      <w:r w:rsidR="00484653" w:rsidRPr="00C6598E">
        <w:rPr>
          <w:rFonts w:ascii="Arial" w:hAnsi="Arial" w:cs="Arial"/>
          <w:szCs w:val="24"/>
        </w:rPr>
        <w:t xml:space="preserve"> carers</w:t>
      </w:r>
      <w:r w:rsidRPr="00C6598E">
        <w:rPr>
          <w:rFonts w:ascii="Arial" w:hAnsi="Arial" w:cs="Arial"/>
          <w:szCs w:val="24"/>
        </w:rPr>
        <w:t xml:space="preserve"> helping them achieve personal goals and coping skills using Y</w:t>
      </w:r>
      <w:r w:rsidR="004659DE" w:rsidRPr="00C6598E">
        <w:rPr>
          <w:rFonts w:ascii="Arial" w:hAnsi="Arial" w:cs="Arial"/>
          <w:szCs w:val="24"/>
        </w:rPr>
        <w:t xml:space="preserve">ork Carers Centre </w:t>
      </w:r>
      <w:r w:rsidRPr="00C6598E">
        <w:rPr>
          <w:rFonts w:ascii="Arial" w:hAnsi="Arial" w:cs="Arial"/>
          <w:szCs w:val="24"/>
        </w:rPr>
        <w:t>assessment tools</w:t>
      </w:r>
    </w:p>
    <w:p w14:paraId="24675252" w14:textId="7D366186" w:rsidR="0064404A" w:rsidRPr="00C6598E" w:rsidRDefault="00545B9C" w:rsidP="0064404A">
      <w:pPr>
        <w:pStyle w:val="ListParagraph"/>
        <w:keepNext/>
        <w:numPr>
          <w:ilvl w:val="0"/>
          <w:numId w:val="6"/>
        </w:numPr>
        <w:spacing w:after="200"/>
        <w:ind w:left="714" w:hanging="357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Plan and deliver </w:t>
      </w:r>
      <w:r w:rsidR="00C873A3" w:rsidRPr="00C6598E">
        <w:rPr>
          <w:rFonts w:ascii="Arial" w:hAnsi="Arial" w:cs="Arial"/>
          <w:szCs w:val="24"/>
        </w:rPr>
        <w:t>a range of activitie</w:t>
      </w:r>
      <w:r w:rsidR="005B2A16" w:rsidRPr="00C6598E">
        <w:rPr>
          <w:rFonts w:ascii="Arial" w:hAnsi="Arial" w:cs="Arial"/>
          <w:szCs w:val="24"/>
        </w:rPr>
        <w:t xml:space="preserve">s including </w:t>
      </w:r>
      <w:r w:rsidR="00C873A3" w:rsidRPr="00C6598E">
        <w:rPr>
          <w:rFonts w:ascii="Arial" w:hAnsi="Arial" w:cs="Arial"/>
          <w:szCs w:val="24"/>
        </w:rPr>
        <w:t>breaks, support/p</w:t>
      </w:r>
      <w:r w:rsidR="005B2A16" w:rsidRPr="00C6598E">
        <w:rPr>
          <w:rFonts w:ascii="Arial" w:hAnsi="Arial" w:cs="Arial"/>
          <w:szCs w:val="24"/>
        </w:rPr>
        <w:t>eer g</w:t>
      </w:r>
      <w:r w:rsidR="0064404A" w:rsidRPr="00C6598E">
        <w:rPr>
          <w:rFonts w:ascii="Arial" w:hAnsi="Arial" w:cs="Arial"/>
          <w:szCs w:val="24"/>
        </w:rPr>
        <w:t>roups</w:t>
      </w:r>
      <w:r w:rsidR="00472BEA" w:rsidRPr="00C6598E">
        <w:rPr>
          <w:rFonts w:ascii="Arial" w:hAnsi="Arial" w:cs="Arial"/>
          <w:szCs w:val="24"/>
        </w:rPr>
        <w:t xml:space="preserve">, </w:t>
      </w:r>
      <w:r w:rsidR="0064404A" w:rsidRPr="00C6598E">
        <w:rPr>
          <w:rFonts w:ascii="Arial" w:hAnsi="Arial" w:cs="Arial"/>
          <w:szCs w:val="24"/>
        </w:rPr>
        <w:t>to increase</w:t>
      </w:r>
      <w:r w:rsidRPr="00C6598E">
        <w:rPr>
          <w:rFonts w:ascii="Arial" w:hAnsi="Arial" w:cs="Arial"/>
          <w:szCs w:val="24"/>
        </w:rPr>
        <w:t xml:space="preserve"> young carers’</w:t>
      </w:r>
      <w:r w:rsidR="0064404A" w:rsidRPr="00C6598E">
        <w:rPr>
          <w:rFonts w:ascii="Arial" w:hAnsi="Arial" w:cs="Arial"/>
          <w:szCs w:val="24"/>
        </w:rPr>
        <w:t xml:space="preserve"> personal development/confidence</w:t>
      </w:r>
    </w:p>
    <w:p w14:paraId="33DBD874" w14:textId="59B161E3" w:rsidR="00440EB0" w:rsidRPr="00C6598E" w:rsidRDefault="00440EB0" w:rsidP="00440EB0">
      <w:pPr>
        <w:pStyle w:val="ListParagraph"/>
        <w:keepNext/>
        <w:numPr>
          <w:ilvl w:val="0"/>
          <w:numId w:val="6"/>
        </w:numPr>
        <w:spacing w:after="200"/>
        <w:ind w:left="714" w:hanging="357"/>
        <w:rPr>
          <w:rFonts w:ascii="Arial" w:hAnsi="Arial" w:cs="Arial"/>
          <w:szCs w:val="24"/>
        </w:rPr>
      </w:pPr>
      <w:r w:rsidRPr="00C6598E">
        <w:rPr>
          <w:rFonts w:ascii="Arial" w:eastAsiaTheme="minorHAnsi" w:hAnsi="Arial" w:cs="Arial"/>
          <w:szCs w:val="24"/>
        </w:rPr>
        <w:t xml:space="preserve">Work with schools enabling them to identify and support </w:t>
      </w:r>
      <w:r w:rsidR="004659DE" w:rsidRPr="00C6598E">
        <w:rPr>
          <w:rFonts w:ascii="Arial" w:eastAsiaTheme="minorHAnsi" w:hAnsi="Arial" w:cs="Arial"/>
          <w:szCs w:val="24"/>
        </w:rPr>
        <w:t>y</w:t>
      </w:r>
      <w:r w:rsidRPr="00C6598E">
        <w:rPr>
          <w:rFonts w:ascii="Arial" w:eastAsiaTheme="minorHAnsi" w:hAnsi="Arial" w:cs="Arial"/>
          <w:szCs w:val="24"/>
        </w:rPr>
        <w:t xml:space="preserve">oung </w:t>
      </w:r>
      <w:r w:rsidR="004659DE" w:rsidRPr="00C6598E">
        <w:rPr>
          <w:rFonts w:ascii="Arial" w:eastAsiaTheme="minorHAnsi" w:hAnsi="Arial" w:cs="Arial"/>
          <w:szCs w:val="24"/>
        </w:rPr>
        <w:t>c</w:t>
      </w:r>
      <w:r w:rsidRPr="00C6598E">
        <w:rPr>
          <w:rFonts w:ascii="Arial" w:eastAsiaTheme="minorHAnsi" w:hAnsi="Arial" w:cs="Arial"/>
          <w:szCs w:val="24"/>
        </w:rPr>
        <w:t xml:space="preserve">arers through planning and delivering assemblies, raising awareness of young carers with pupils and teaching staff, initiating young carer peer mentors and encouraging schools to share good practice and experience. </w:t>
      </w:r>
    </w:p>
    <w:p w14:paraId="0198F682" w14:textId="2134E809" w:rsidR="00C873A3" w:rsidRPr="00C6598E" w:rsidRDefault="00C873A3" w:rsidP="00440EB0">
      <w:pPr>
        <w:pStyle w:val="ListParagraph"/>
        <w:keepNext/>
        <w:numPr>
          <w:ilvl w:val="0"/>
          <w:numId w:val="6"/>
        </w:numPr>
        <w:spacing w:after="200"/>
        <w:ind w:left="714" w:hanging="357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Advocate on b</w:t>
      </w:r>
      <w:r w:rsidR="00DF204E" w:rsidRPr="00C6598E">
        <w:rPr>
          <w:rFonts w:ascii="Arial" w:hAnsi="Arial" w:cs="Arial"/>
          <w:szCs w:val="24"/>
        </w:rPr>
        <w:t>ehalf of families</w:t>
      </w:r>
      <w:r w:rsidR="005E779A" w:rsidRPr="00C6598E">
        <w:rPr>
          <w:rFonts w:ascii="Arial" w:hAnsi="Arial" w:cs="Arial"/>
          <w:szCs w:val="24"/>
        </w:rPr>
        <w:t xml:space="preserve"> to ensure </w:t>
      </w:r>
      <w:r w:rsidRPr="00C6598E">
        <w:rPr>
          <w:rFonts w:ascii="Arial" w:hAnsi="Arial" w:cs="Arial"/>
          <w:szCs w:val="24"/>
        </w:rPr>
        <w:t xml:space="preserve">access </w:t>
      </w:r>
      <w:r w:rsidR="005E779A" w:rsidRPr="00C6598E">
        <w:rPr>
          <w:rFonts w:ascii="Arial" w:hAnsi="Arial" w:cs="Arial"/>
          <w:szCs w:val="24"/>
        </w:rPr>
        <w:t xml:space="preserve">to </w:t>
      </w:r>
      <w:r w:rsidRPr="00C6598E">
        <w:rPr>
          <w:rFonts w:ascii="Arial" w:hAnsi="Arial" w:cs="Arial"/>
          <w:szCs w:val="24"/>
        </w:rPr>
        <w:t>services and take-up and understand</w:t>
      </w:r>
      <w:r w:rsidR="005E779A" w:rsidRPr="00C6598E">
        <w:rPr>
          <w:rFonts w:ascii="Arial" w:hAnsi="Arial" w:cs="Arial"/>
          <w:szCs w:val="24"/>
        </w:rPr>
        <w:t>ing of</w:t>
      </w:r>
      <w:r w:rsidRPr="00C6598E">
        <w:rPr>
          <w:rFonts w:ascii="Arial" w:hAnsi="Arial" w:cs="Arial"/>
          <w:szCs w:val="24"/>
        </w:rPr>
        <w:t xml:space="preserve"> their rights </w:t>
      </w:r>
    </w:p>
    <w:p w14:paraId="5C8E8E98" w14:textId="6C38FCA5" w:rsidR="00C873A3" w:rsidRPr="00C6598E" w:rsidRDefault="00C873A3" w:rsidP="00C873A3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Help secure funding for individuals and activities </w:t>
      </w:r>
    </w:p>
    <w:p w14:paraId="0743E68F" w14:textId="77777777" w:rsidR="00545B9C" w:rsidRPr="00C6598E" w:rsidRDefault="00C873A3" w:rsidP="00662291">
      <w:pPr>
        <w:pStyle w:val="ListParagraph"/>
        <w:numPr>
          <w:ilvl w:val="0"/>
          <w:numId w:val="6"/>
        </w:numPr>
        <w:spacing w:after="200"/>
        <w:jc w:val="both"/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 xml:space="preserve">Ensure carers/families have a voice with decision makers to influence positive change </w:t>
      </w:r>
    </w:p>
    <w:p w14:paraId="06D424DD" w14:textId="77777777" w:rsidR="00545B9C" w:rsidRPr="00C6598E" w:rsidRDefault="00662291" w:rsidP="00662291">
      <w:pPr>
        <w:pStyle w:val="ListParagraph"/>
        <w:numPr>
          <w:ilvl w:val="0"/>
          <w:numId w:val="6"/>
        </w:numPr>
        <w:spacing w:after="200"/>
        <w:jc w:val="both"/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>Co-ordinate and supervise volunteers through induction, training and on-going support</w:t>
      </w:r>
    </w:p>
    <w:p w14:paraId="6A0621F9" w14:textId="1396D787" w:rsidR="00662291" w:rsidRPr="00C6598E" w:rsidRDefault="00662291" w:rsidP="00662291">
      <w:pPr>
        <w:pStyle w:val="ListParagraph"/>
        <w:numPr>
          <w:ilvl w:val="0"/>
          <w:numId w:val="6"/>
        </w:numPr>
        <w:spacing w:after="200"/>
        <w:jc w:val="both"/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>Ensure budget and monitoring information is kept up to date</w:t>
      </w:r>
    </w:p>
    <w:p w14:paraId="60DCB924" w14:textId="385B1E6E" w:rsidR="007A7466" w:rsidRPr="00C6598E" w:rsidRDefault="007A7466" w:rsidP="007A7466">
      <w:pPr>
        <w:pStyle w:val="ListParagraph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>Attend Child Protection Conferences</w:t>
      </w:r>
      <w:r w:rsidR="001E72DE">
        <w:rPr>
          <w:rFonts w:ascii="Arial" w:hAnsi="Arial" w:cs="Arial"/>
          <w:bCs/>
          <w:szCs w:val="24"/>
        </w:rPr>
        <w:t xml:space="preserve">, </w:t>
      </w:r>
      <w:r w:rsidRPr="00C6598E">
        <w:rPr>
          <w:rFonts w:ascii="Arial" w:hAnsi="Arial" w:cs="Arial"/>
          <w:bCs/>
          <w:szCs w:val="24"/>
        </w:rPr>
        <w:t>Child in Need reviews</w:t>
      </w:r>
      <w:r w:rsidR="001E72DE">
        <w:rPr>
          <w:rFonts w:ascii="Arial" w:hAnsi="Arial" w:cs="Arial"/>
          <w:bCs/>
          <w:szCs w:val="24"/>
        </w:rPr>
        <w:t xml:space="preserve"> and FEHA’s</w:t>
      </w:r>
      <w:r w:rsidRPr="00C6598E">
        <w:rPr>
          <w:rFonts w:ascii="Arial" w:hAnsi="Arial" w:cs="Arial"/>
          <w:bCs/>
          <w:szCs w:val="24"/>
        </w:rPr>
        <w:t xml:space="preserve"> as necessary</w:t>
      </w:r>
    </w:p>
    <w:p w14:paraId="079476A7" w14:textId="77777777" w:rsidR="001E72DE" w:rsidRDefault="002F4606" w:rsidP="00CD28CA">
      <w:pPr>
        <w:pStyle w:val="a"/>
        <w:numPr>
          <w:ilvl w:val="0"/>
          <w:numId w:val="6"/>
        </w:numPr>
        <w:tabs>
          <w:tab w:val="left" w:pos="-1440"/>
        </w:tabs>
        <w:spacing w:after="120"/>
        <w:jc w:val="both"/>
        <w:rPr>
          <w:rFonts w:ascii="Arial" w:hAnsi="Arial" w:cs="Arial"/>
          <w:sz w:val="24"/>
          <w:lang w:val="en-GB"/>
        </w:rPr>
      </w:pPr>
      <w:r w:rsidRPr="001E72DE">
        <w:rPr>
          <w:rFonts w:ascii="Arial" w:hAnsi="Arial" w:cs="Arial"/>
          <w:sz w:val="24"/>
          <w:lang w:val="en-GB"/>
        </w:rPr>
        <w:t xml:space="preserve">Maintain accurate, timely and detailed </w:t>
      </w:r>
      <w:r w:rsidR="00472BEA" w:rsidRPr="001E72DE">
        <w:rPr>
          <w:rFonts w:ascii="Arial" w:hAnsi="Arial" w:cs="Arial"/>
          <w:sz w:val="24"/>
          <w:lang w:val="en-GB"/>
        </w:rPr>
        <w:t xml:space="preserve">case </w:t>
      </w:r>
      <w:r w:rsidRPr="001E72DE">
        <w:rPr>
          <w:rFonts w:ascii="Arial" w:hAnsi="Arial" w:cs="Arial"/>
          <w:sz w:val="24"/>
          <w:lang w:val="en-GB"/>
        </w:rPr>
        <w:t>records of all support work undertaken on Y</w:t>
      </w:r>
      <w:r w:rsidR="00441809" w:rsidRPr="001E72DE">
        <w:rPr>
          <w:rFonts w:ascii="Arial" w:hAnsi="Arial" w:cs="Arial"/>
          <w:sz w:val="24"/>
          <w:lang w:val="en-GB"/>
        </w:rPr>
        <w:t>ork Carers Centre</w:t>
      </w:r>
      <w:r w:rsidRPr="001E72DE">
        <w:rPr>
          <w:rFonts w:ascii="Arial" w:hAnsi="Arial" w:cs="Arial"/>
          <w:sz w:val="24"/>
          <w:lang w:val="en-GB"/>
        </w:rPr>
        <w:t xml:space="preserve"> Charitylog database and/or other reporting systems as required</w:t>
      </w:r>
    </w:p>
    <w:p w14:paraId="07F21B7F" w14:textId="6598A388" w:rsidR="006163BE" w:rsidRPr="001E72DE" w:rsidRDefault="00472BEA" w:rsidP="00CD28CA">
      <w:pPr>
        <w:pStyle w:val="a"/>
        <w:numPr>
          <w:ilvl w:val="0"/>
          <w:numId w:val="6"/>
        </w:numPr>
        <w:tabs>
          <w:tab w:val="left" w:pos="-1440"/>
        </w:tabs>
        <w:spacing w:after="120"/>
        <w:jc w:val="both"/>
        <w:rPr>
          <w:rFonts w:ascii="Arial" w:hAnsi="Arial" w:cs="Arial"/>
          <w:sz w:val="24"/>
          <w:lang w:val="en-GB"/>
        </w:rPr>
      </w:pPr>
      <w:r w:rsidRPr="001E72DE">
        <w:rPr>
          <w:rFonts w:ascii="Arial" w:hAnsi="Arial" w:cs="Arial"/>
          <w:sz w:val="24"/>
          <w:lang w:val="en-GB"/>
        </w:rPr>
        <w:t>Provide monitoring and progress reports to senior staff and/or funders</w:t>
      </w:r>
      <w:r w:rsidR="00545B9C" w:rsidRPr="001E72DE">
        <w:rPr>
          <w:rFonts w:ascii="Arial" w:hAnsi="Arial" w:cs="Arial"/>
          <w:sz w:val="24"/>
          <w:lang w:val="en-GB"/>
        </w:rPr>
        <w:t xml:space="preserve"> </w:t>
      </w:r>
    </w:p>
    <w:p w14:paraId="500AE48C" w14:textId="77777777" w:rsidR="00CD28CA" w:rsidRPr="00C6598E" w:rsidRDefault="007A7466" w:rsidP="00CD28CA">
      <w:pPr>
        <w:rPr>
          <w:rFonts w:ascii="Arial" w:hAnsi="Arial" w:cs="Arial"/>
          <w:b/>
          <w:szCs w:val="24"/>
        </w:rPr>
      </w:pPr>
      <w:r w:rsidRPr="00C6598E">
        <w:rPr>
          <w:rFonts w:ascii="Arial" w:hAnsi="Arial" w:cs="Arial"/>
          <w:b/>
          <w:szCs w:val="24"/>
        </w:rPr>
        <w:t>General requirements:</w:t>
      </w:r>
    </w:p>
    <w:p w14:paraId="7FE54853" w14:textId="4CEEC03A" w:rsidR="002F4606" w:rsidRPr="00C6598E" w:rsidRDefault="007A7466" w:rsidP="00CD28CA">
      <w:pPr>
        <w:rPr>
          <w:rFonts w:ascii="Arial" w:hAnsi="Arial" w:cs="Arial"/>
          <w:b/>
          <w:szCs w:val="24"/>
        </w:rPr>
      </w:pPr>
      <w:r w:rsidRPr="00C6598E">
        <w:rPr>
          <w:rFonts w:ascii="Arial" w:hAnsi="Arial" w:cs="Arial"/>
          <w:b/>
          <w:szCs w:val="24"/>
        </w:rPr>
        <w:t>The postholder will be expected to:</w:t>
      </w:r>
    </w:p>
    <w:p w14:paraId="01A653EF" w14:textId="77777777" w:rsidR="00CD28CA" w:rsidRPr="00C6598E" w:rsidRDefault="00CD28CA" w:rsidP="00CD28CA">
      <w:pPr>
        <w:rPr>
          <w:rFonts w:ascii="Arial" w:hAnsi="Arial" w:cs="Arial"/>
          <w:b/>
          <w:szCs w:val="24"/>
        </w:rPr>
      </w:pPr>
    </w:p>
    <w:p w14:paraId="1A14870D" w14:textId="648A367A" w:rsidR="002F4606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Possess the essential skills detailed in the </w:t>
      </w:r>
      <w:r w:rsidR="008C5435" w:rsidRPr="00C6598E">
        <w:rPr>
          <w:rFonts w:ascii="Arial" w:hAnsi="Arial" w:cs="Arial"/>
          <w:szCs w:val="24"/>
        </w:rPr>
        <w:t>P</w:t>
      </w:r>
      <w:r w:rsidRPr="00C6598E">
        <w:rPr>
          <w:rFonts w:ascii="Arial" w:hAnsi="Arial" w:cs="Arial"/>
          <w:szCs w:val="24"/>
        </w:rPr>
        <w:t xml:space="preserve">erson </w:t>
      </w:r>
      <w:r w:rsidR="008C5435" w:rsidRPr="00C6598E">
        <w:rPr>
          <w:rFonts w:ascii="Arial" w:hAnsi="Arial" w:cs="Arial"/>
          <w:szCs w:val="24"/>
        </w:rPr>
        <w:t>S</w:t>
      </w:r>
      <w:r w:rsidRPr="00C6598E">
        <w:rPr>
          <w:rFonts w:ascii="Arial" w:hAnsi="Arial" w:cs="Arial"/>
          <w:szCs w:val="24"/>
        </w:rPr>
        <w:t>pecification</w:t>
      </w:r>
    </w:p>
    <w:p w14:paraId="4C2F588D" w14:textId="77777777" w:rsidR="002F4606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szCs w:val="24"/>
        </w:rPr>
        <w:t xml:space="preserve">Collaborate as a team member </w:t>
      </w:r>
      <w:r w:rsidR="00C873A3" w:rsidRPr="00C6598E">
        <w:rPr>
          <w:rFonts w:ascii="Arial" w:hAnsi="Arial" w:cs="Arial"/>
          <w:szCs w:val="24"/>
        </w:rPr>
        <w:t xml:space="preserve">in the future development and funding of </w:t>
      </w:r>
      <w:r w:rsidRPr="00C6598E">
        <w:rPr>
          <w:rFonts w:ascii="Arial" w:hAnsi="Arial" w:cs="Arial"/>
          <w:szCs w:val="24"/>
        </w:rPr>
        <w:t xml:space="preserve">York Carers Centre </w:t>
      </w:r>
    </w:p>
    <w:p w14:paraId="52E1EE39" w14:textId="0DF814F9" w:rsidR="00C873A3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szCs w:val="24"/>
        </w:rPr>
        <w:t>Attend and contribute to team meetings</w:t>
      </w:r>
      <w:r w:rsidR="00030D67" w:rsidRPr="00C6598E">
        <w:rPr>
          <w:rFonts w:ascii="Arial" w:hAnsi="Arial" w:cs="Arial"/>
          <w:szCs w:val="24"/>
        </w:rPr>
        <w:t>, promotion and publicity of Y</w:t>
      </w:r>
      <w:r w:rsidR="00441809" w:rsidRPr="00C6598E">
        <w:rPr>
          <w:rFonts w:ascii="Arial" w:hAnsi="Arial" w:cs="Arial"/>
          <w:szCs w:val="24"/>
        </w:rPr>
        <w:t>ork Carers Centre</w:t>
      </w:r>
    </w:p>
    <w:p w14:paraId="0519C195" w14:textId="30491DA2" w:rsidR="007A7466" w:rsidRPr="00C6598E" w:rsidRDefault="007A746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lastRenderedPageBreak/>
        <w:t>Attend regular supe</w:t>
      </w:r>
      <w:r w:rsidR="002F4606" w:rsidRPr="00C6598E">
        <w:rPr>
          <w:rFonts w:ascii="Arial" w:hAnsi="Arial" w:cs="Arial"/>
          <w:szCs w:val="24"/>
        </w:rPr>
        <w:t xml:space="preserve">rvisions/appraisals and </w:t>
      </w:r>
      <w:r w:rsidRPr="00C6598E">
        <w:rPr>
          <w:rFonts w:ascii="Arial" w:hAnsi="Arial" w:cs="Arial"/>
          <w:szCs w:val="24"/>
        </w:rPr>
        <w:t>ensure your own support needs are met</w:t>
      </w:r>
    </w:p>
    <w:p w14:paraId="61BCB954" w14:textId="197D1142" w:rsidR="00ED44F6" w:rsidRPr="00C6598E" w:rsidRDefault="00ED44F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bCs/>
          <w:szCs w:val="24"/>
        </w:rPr>
        <w:t>Work to the values outlined in the National Occupational Standards for Youth Work (NOS)</w:t>
      </w:r>
      <w:r w:rsidR="00E23D42" w:rsidRPr="00C6598E">
        <w:rPr>
          <w:rFonts w:ascii="Arial" w:hAnsi="Arial" w:cs="Arial"/>
          <w:bCs/>
          <w:szCs w:val="24"/>
        </w:rPr>
        <w:t xml:space="preserve"> and other national legislation including the Children and Families Act </w:t>
      </w:r>
    </w:p>
    <w:p w14:paraId="417FBBC6" w14:textId="7E926C15" w:rsidR="00C92FF3" w:rsidRPr="00C6598E" w:rsidRDefault="00C92FF3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Work flexibly including evenings and occasional weekends</w:t>
      </w:r>
    </w:p>
    <w:p w14:paraId="5CCCF9CC" w14:textId="3E97FF25" w:rsidR="00ED44F6" w:rsidRPr="00C6598E" w:rsidRDefault="00ED44F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Support volunteers</w:t>
      </w:r>
    </w:p>
    <w:p w14:paraId="638DF812" w14:textId="04DF4CBC" w:rsidR="007A7466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Actively identify own training needs </w:t>
      </w:r>
      <w:r w:rsidR="004659DE" w:rsidRPr="00C6598E">
        <w:rPr>
          <w:rFonts w:ascii="Arial" w:hAnsi="Arial" w:cs="Arial"/>
          <w:szCs w:val="24"/>
        </w:rPr>
        <w:t>and professional development, and to participate in training sessions as required</w:t>
      </w:r>
    </w:p>
    <w:p w14:paraId="39683362" w14:textId="5AD18A96" w:rsidR="00743B47" w:rsidRPr="00C6598E" w:rsidRDefault="007A746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Maintain communication </w:t>
      </w:r>
      <w:r w:rsidR="002F4606" w:rsidRPr="00C6598E">
        <w:rPr>
          <w:rFonts w:ascii="Arial" w:hAnsi="Arial" w:cs="Arial"/>
          <w:szCs w:val="24"/>
        </w:rPr>
        <w:t xml:space="preserve">systems </w:t>
      </w:r>
      <w:r w:rsidRPr="00C6598E">
        <w:rPr>
          <w:rFonts w:ascii="Arial" w:hAnsi="Arial" w:cs="Arial"/>
          <w:szCs w:val="24"/>
        </w:rPr>
        <w:t>within York Carers Centre to enable joint working and managerial oversight</w:t>
      </w:r>
    </w:p>
    <w:p w14:paraId="3BCEA191" w14:textId="77777777" w:rsidR="007A7466" w:rsidRPr="00C6598E" w:rsidRDefault="007A746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Use various outcome, evaluation and feedback measuring tools to baseline and monitor effectiveness of interventions both for individuals and families </w:t>
      </w:r>
    </w:p>
    <w:p w14:paraId="3F25C2D8" w14:textId="455434A1" w:rsidR="002F4606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Adhere to and uphold York Carers Cent</w:t>
      </w:r>
      <w:r w:rsidR="006163BE" w:rsidRPr="00C6598E">
        <w:rPr>
          <w:rFonts w:ascii="Arial" w:hAnsi="Arial" w:cs="Arial"/>
          <w:szCs w:val="24"/>
        </w:rPr>
        <w:t xml:space="preserve">re’s values, strategic aims, </w:t>
      </w:r>
      <w:r w:rsidRPr="00C6598E">
        <w:rPr>
          <w:rFonts w:ascii="Arial" w:hAnsi="Arial" w:cs="Arial"/>
          <w:szCs w:val="24"/>
        </w:rPr>
        <w:t>policies</w:t>
      </w:r>
      <w:r w:rsidR="006163BE" w:rsidRPr="00C6598E">
        <w:rPr>
          <w:rFonts w:ascii="Arial" w:hAnsi="Arial" w:cs="Arial"/>
          <w:szCs w:val="24"/>
        </w:rPr>
        <w:t xml:space="preserve"> and quality standards</w:t>
      </w:r>
      <w:r w:rsidR="00E23D42" w:rsidRPr="00C6598E">
        <w:rPr>
          <w:rFonts w:ascii="Arial" w:hAnsi="Arial" w:cs="Arial"/>
          <w:szCs w:val="24"/>
        </w:rPr>
        <w:t xml:space="preserve"> and procedures</w:t>
      </w:r>
    </w:p>
    <w:p w14:paraId="26B0A160" w14:textId="77777777" w:rsidR="002F4606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Act with integrity and maintain the highest professional standards at all times</w:t>
      </w:r>
    </w:p>
    <w:p w14:paraId="612BAF99" w14:textId="77777777" w:rsidR="002F4606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Maintain a confidential, sensitive and discrete approach to personal, sensitive and organisational information</w:t>
      </w:r>
    </w:p>
    <w:p w14:paraId="60B4D031" w14:textId="755FC50F" w:rsidR="00D6767C" w:rsidRPr="00C6598E" w:rsidRDefault="002F4606" w:rsidP="00CD28CA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 xml:space="preserve">Contribute to a culture of equality and demonstrate a commitment to removing all forms of discrimination as a colleague and as </w:t>
      </w:r>
      <w:r w:rsidR="006163BE" w:rsidRPr="00C6598E">
        <w:rPr>
          <w:rFonts w:ascii="Arial" w:hAnsi="Arial" w:cs="Arial"/>
          <w:szCs w:val="24"/>
        </w:rPr>
        <w:t>a provider of services to carers</w:t>
      </w:r>
    </w:p>
    <w:p w14:paraId="664138BE" w14:textId="77777777" w:rsidR="00CD28CA" w:rsidRPr="00C6598E" w:rsidRDefault="00CD28CA" w:rsidP="00CD28CA">
      <w:pPr>
        <w:rPr>
          <w:rFonts w:ascii="Arial" w:hAnsi="Arial" w:cs="Arial"/>
          <w:b/>
          <w:szCs w:val="24"/>
        </w:rPr>
      </w:pPr>
    </w:p>
    <w:p w14:paraId="6F2ACD41" w14:textId="548DD8DB" w:rsidR="00CD28CA" w:rsidRPr="00C6598E" w:rsidRDefault="00CD28CA" w:rsidP="00CD28CA">
      <w:pPr>
        <w:rPr>
          <w:rFonts w:ascii="Arial" w:hAnsi="Arial" w:cs="Arial"/>
          <w:szCs w:val="24"/>
        </w:rPr>
      </w:pPr>
      <w:r w:rsidRPr="00C6598E">
        <w:rPr>
          <w:rFonts w:ascii="Arial" w:hAnsi="Arial" w:cs="Arial"/>
          <w:szCs w:val="24"/>
        </w:rPr>
        <w:t>An enhanced DBS check will be required for this post.</w:t>
      </w:r>
    </w:p>
    <w:p w14:paraId="32499B66" w14:textId="77777777" w:rsidR="006163BE" w:rsidRPr="00C6598E" w:rsidRDefault="006163BE" w:rsidP="004104DE">
      <w:pPr>
        <w:tabs>
          <w:tab w:val="left" w:pos="3119"/>
        </w:tabs>
        <w:rPr>
          <w:rFonts w:ascii="Arial" w:eastAsia="Calibri" w:hAnsi="Arial" w:cs="Arial"/>
          <w:szCs w:val="24"/>
          <w:lang w:val="en-US"/>
        </w:rPr>
      </w:pPr>
    </w:p>
    <w:p w14:paraId="186B3E5A" w14:textId="2963C2EC" w:rsidR="006163BE" w:rsidRPr="00C6598E" w:rsidRDefault="006163BE" w:rsidP="006163BE">
      <w:pPr>
        <w:jc w:val="both"/>
        <w:rPr>
          <w:rFonts w:ascii="Arial" w:hAnsi="Arial" w:cs="Arial"/>
          <w:bCs/>
          <w:szCs w:val="24"/>
        </w:rPr>
      </w:pPr>
      <w:r w:rsidRPr="00C6598E">
        <w:rPr>
          <w:rFonts w:ascii="Arial" w:hAnsi="Arial" w:cs="Arial"/>
          <w:bCs/>
          <w:szCs w:val="24"/>
        </w:rPr>
        <w:t xml:space="preserve">This job description is not necessarily an exhaustive list of duties but is intended to reflect a range of duties the post-holder will perform. </w:t>
      </w:r>
      <w:r w:rsidRPr="00C6598E">
        <w:rPr>
          <w:rFonts w:ascii="Arial" w:eastAsia="Calibri" w:hAnsi="Arial" w:cs="Arial"/>
          <w:szCs w:val="24"/>
          <w:lang w:val="en-US"/>
        </w:rPr>
        <w:t xml:space="preserve">The post-holder may be required to undertake other duties from time to time commensurate with the post. </w:t>
      </w:r>
      <w:r w:rsidRPr="00C6598E">
        <w:rPr>
          <w:rFonts w:ascii="Arial" w:hAnsi="Arial" w:cs="Arial"/>
          <w:bCs/>
          <w:szCs w:val="24"/>
        </w:rPr>
        <w:t>The job description will be reviewed regularly including at annual appraisals and may be changed in the light of the needs of the organisation and following consultation with the post-holder</w:t>
      </w:r>
      <w:r w:rsidR="00CD28CA" w:rsidRPr="00C6598E">
        <w:rPr>
          <w:rFonts w:ascii="Arial" w:hAnsi="Arial" w:cs="Arial"/>
          <w:bCs/>
          <w:szCs w:val="24"/>
        </w:rPr>
        <w:t>.</w:t>
      </w:r>
    </w:p>
    <w:p w14:paraId="571016D5" w14:textId="77777777" w:rsidR="00441809" w:rsidRDefault="00441809">
      <w:pPr>
        <w:spacing w:after="200"/>
        <w:rPr>
          <w:rFonts w:ascii="Arial" w:hAnsi="Arial" w:cs="Arial"/>
          <w:bCs/>
          <w:szCs w:val="24"/>
        </w:rPr>
      </w:pPr>
    </w:p>
    <w:p w14:paraId="588D3373" w14:textId="77777777" w:rsidR="00502F37" w:rsidRPr="00C6598E" w:rsidRDefault="00502F37" w:rsidP="00502F37">
      <w:pPr>
        <w:pStyle w:val="ListParagrap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20"/>
        <w:gridCol w:w="1559"/>
        <w:gridCol w:w="1604"/>
      </w:tblGrid>
      <w:tr w:rsidR="00502F37" w:rsidRPr="00C6598E" w14:paraId="5FF397D4" w14:textId="77777777" w:rsidTr="0085061B">
        <w:tc>
          <w:tcPr>
            <w:tcW w:w="6413" w:type="dxa"/>
            <w:gridSpan w:val="2"/>
          </w:tcPr>
          <w:p w14:paraId="7063B53B" w14:textId="77777777" w:rsidR="00BE0273" w:rsidRPr="00C6598E" w:rsidRDefault="00502F37" w:rsidP="00096748">
            <w:pPr>
              <w:rPr>
                <w:rFonts w:ascii="Arial" w:hAnsi="Arial" w:cs="Arial"/>
                <w:b/>
                <w:szCs w:val="24"/>
              </w:rPr>
            </w:pPr>
            <w:r w:rsidRPr="00C6598E">
              <w:rPr>
                <w:rFonts w:ascii="Arial" w:hAnsi="Arial" w:cs="Arial"/>
                <w:b/>
                <w:szCs w:val="24"/>
              </w:rPr>
              <w:t>Person Spec</w:t>
            </w:r>
            <w:r w:rsidR="00FA470F" w:rsidRPr="00C6598E">
              <w:rPr>
                <w:rFonts w:ascii="Arial" w:hAnsi="Arial" w:cs="Arial"/>
                <w:b/>
                <w:szCs w:val="24"/>
              </w:rPr>
              <w:t xml:space="preserve">ification </w:t>
            </w:r>
            <w:r w:rsidRPr="00C6598E">
              <w:rPr>
                <w:rFonts w:ascii="Arial" w:hAnsi="Arial" w:cs="Arial"/>
                <w:b/>
                <w:szCs w:val="24"/>
              </w:rPr>
              <w:t xml:space="preserve"> -  </w:t>
            </w:r>
          </w:p>
          <w:p w14:paraId="3BFB95A6" w14:textId="0104B949" w:rsidR="00502F37" w:rsidRPr="00C6598E" w:rsidRDefault="00096748" w:rsidP="00B574D6">
            <w:pPr>
              <w:rPr>
                <w:rFonts w:ascii="Arial" w:hAnsi="Arial" w:cs="Arial"/>
                <w:b/>
                <w:szCs w:val="24"/>
              </w:rPr>
            </w:pPr>
            <w:r w:rsidRPr="00C6598E">
              <w:rPr>
                <w:rFonts w:ascii="Arial" w:hAnsi="Arial" w:cs="Arial"/>
                <w:b/>
                <w:szCs w:val="24"/>
              </w:rPr>
              <w:t>Young Carer</w:t>
            </w:r>
            <w:r w:rsidR="00B574D6" w:rsidRPr="00C6598E">
              <w:rPr>
                <w:rFonts w:ascii="Arial" w:hAnsi="Arial" w:cs="Arial"/>
                <w:b/>
                <w:szCs w:val="24"/>
              </w:rPr>
              <w:t xml:space="preserve"> Support Worker</w:t>
            </w:r>
          </w:p>
        </w:tc>
        <w:tc>
          <w:tcPr>
            <w:tcW w:w="1559" w:type="dxa"/>
          </w:tcPr>
          <w:p w14:paraId="3DA8D719" w14:textId="77777777" w:rsidR="00502F37" w:rsidRPr="00C6598E" w:rsidRDefault="00502F37" w:rsidP="00E11429">
            <w:pPr>
              <w:rPr>
                <w:rFonts w:ascii="Arial" w:hAnsi="Arial" w:cs="Arial"/>
                <w:b/>
                <w:szCs w:val="24"/>
              </w:rPr>
            </w:pPr>
            <w:r w:rsidRPr="00C6598E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1604" w:type="dxa"/>
          </w:tcPr>
          <w:p w14:paraId="1150B31A" w14:textId="77777777" w:rsidR="00502F37" w:rsidRPr="00C6598E" w:rsidRDefault="00502F37" w:rsidP="00E11429">
            <w:pPr>
              <w:rPr>
                <w:rFonts w:ascii="Arial" w:hAnsi="Arial" w:cs="Arial"/>
                <w:b/>
                <w:szCs w:val="24"/>
              </w:rPr>
            </w:pPr>
            <w:r w:rsidRPr="00C6598E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502F37" w:rsidRPr="00C6598E" w14:paraId="2E9C1898" w14:textId="77777777" w:rsidTr="0085061B">
        <w:tc>
          <w:tcPr>
            <w:tcW w:w="2093" w:type="dxa"/>
            <w:vMerge w:val="restart"/>
          </w:tcPr>
          <w:p w14:paraId="1F148060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Qualifications</w:t>
            </w:r>
          </w:p>
        </w:tc>
        <w:tc>
          <w:tcPr>
            <w:tcW w:w="4320" w:type="dxa"/>
          </w:tcPr>
          <w:p w14:paraId="708DACFA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Relevant degree</w:t>
            </w:r>
          </w:p>
        </w:tc>
        <w:tc>
          <w:tcPr>
            <w:tcW w:w="1559" w:type="dxa"/>
          </w:tcPr>
          <w:p w14:paraId="0631E551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4336F685" w14:textId="3357D9BB" w:rsidR="00502F37" w:rsidRPr="00C6598E" w:rsidRDefault="005E410F" w:rsidP="005E410F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502F37" w:rsidRPr="00C6598E" w14:paraId="16D639D8" w14:textId="77777777" w:rsidTr="0085061B">
        <w:tc>
          <w:tcPr>
            <w:tcW w:w="2093" w:type="dxa"/>
            <w:vMerge/>
          </w:tcPr>
          <w:p w14:paraId="3568559D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EA92C11" w14:textId="1E3F39C9" w:rsidR="00502F37" w:rsidRPr="00C6598E" w:rsidRDefault="00056481" w:rsidP="00766BB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Relevant p</w:t>
            </w:r>
            <w:r w:rsidR="00502F37" w:rsidRPr="00C6598E">
              <w:rPr>
                <w:rFonts w:ascii="Arial" w:hAnsi="Arial" w:cs="Arial"/>
                <w:szCs w:val="24"/>
              </w:rPr>
              <w:t xml:space="preserve">rofessional qualification </w:t>
            </w:r>
            <w:r w:rsidR="003F3417">
              <w:rPr>
                <w:rFonts w:ascii="Arial" w:hAnsi="Arial" w:cs="Arial"/>
                <w:szCs w:val="24"/>
              </w:rPr>
              <w:t>(youth and communit</w:t>
            </w:r>
            <w:r w:rsidR="00376E70">
              <w:rPr>
                <w:rFonts w:ascii="Arial" w:hAnsi="Arial" w:cs="Arial"/>
                <w:szCs w:val="24"/>
              </w:rPr>
              <w:t xml:space="preserve">y </w:t>
            </w:r>
            <w:r w:rsidR="00766BB9">
              <w:rPr>
                <w:rFonts w:ascii="Arial" w:hAnsi="Arial" w:cs="Arial"/>
                <w:szCs w:val="24"/>
              </w:rPr>
              <w:t>work</w:t>
            </w:r>
            <w:r w:rsidR="003F3417">
              <w:rPr>
                <w:rFonts w:ascii="Arial" w:hAnsi="Arial" w:cs="Arial"/>
                <w:szCs w:val="24"/>
              </w:rPr>
              <w:t>, child care, teaching, health or social care)</w:t>
            </w:r>
          </w:p>
        </w:tc>
        <w:tc>
          <w:tcPr>
            <w:tcW w:w="1559" w:type="dxa"/>
          </w:tcPr>
          <w:p w14:paraId="3B0C85AE" w14:textId="146D386E" w:rsidR="00502F37" w:rsidRPr="005E410F" w:rsidRDefault="005E410F" w:rsidP="005E410F">
            <w:pPr>
              <w:jc w:val="right"/>
              <w:rPr>
                <w:rFonts w:ascii="Arial" w:hAnsi="Arial" w:cs="Arial"/>
                <w:szCs w:val="24"/>
              </w:rPr>
            </w:pPr>
            <w:r w:rsidRPr="005E410F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6A7147A3" w14:textId="77777777" w:rsidR="00502F37" w:rsidRPr="00C6598E" w:rsidRDefault="00502F37" w:rsidP="009810DF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502F37" w:rsidRPr="00C6598E" w14:paraId="21D2C0B6" w14:textId="77777777" w:rsidTr="0085061B">
        <w:tc>
          <w:tcPr>
            <w:tcW w:w="2093" w:type="dxa"/>
            <w:vMerge/>
          </w:tcPr>
          <w:p w14:paraId="4517B289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39291B7E" w14:textId="2D37C728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Good standard of education/GCSE</w:t>
            </w:r>
          </w:p>
        </w:tc>
        <w:tc>
          <w:tcPr>
            <w:tcW w:w="1559" w:type="dxa"/>
          </w:tcPr>
          <w:p w14:paraId="791095EC" w14:textId="32007726" w:rsidR="00502F37" w:rsidRPr="00C6598E" w:rsidRDefault="005E410F" w:rsidP="005E410F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0C54872F" w14:textId="77777777" w:rsidR="00502F37" w:rsidRPr="00C6598E" w:rsidRDefault="00502F37" w:rsidP="00502F37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502F37" w:rsidRPr="00C6598E" w14:paraId="366DBB49" w14:textId="77777777" w:rsidTr="0085061B">
        <w:tc>
          <w:tcPr>
            <w:tcW w:w="2093" w:type="dxa"/>
            <w:vMerge/>
          </w:tcPr>
          <w:p w14:paraId="3375D016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49BCB3CF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First Aid certificate</w:t>
            </w:r>
          </w:p>
        </w:tc>
        <w:tc>
          <w:tcPr>
            <w:tcW w:w="1559" w:type="dxa"/>
          </w:tcPr>
          <w:p w14:paraId="674AE18A" w14:textId="77777777" w:rsidR="00502F37" w:rsidRPr="00C6598E" w:rsidRDefault="00502F37" w:rsidP="005E410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3EBB6711" w14:textId="3D1A88C9" w:rsidR="00502F37" w:rsidRPr="00C6598E" w:rsidRDefault="005E410F" w:rsidP="005E410F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502F37" w:rsidRPr="00C6598E" w14:paraId="77659AE9" w14:textId="77777777" w:rsidTr="0085061B">
        <w:tc>
          <w:tcPr>
            <w:tcW w:w="2093" w:type="dxa"/>
            <w:vMerge w:val="restart"/>
          </w:tcPr>
          <w:p w14:paraId="74CEB15F" w14:textId="0F44B2A4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Skills</w:t>
            </w:r>
            <w:r w:rsidR="00AC1014" w:rsidRPr="00C6598E">
              <w:rPr>
                <w:rFonts w:ascii="Arial" w:hAnsi="Arial" w:cs="Arial"/>
                <w:szCs w:val="24"/>
              </w:rPr>
              <w:t>/</w:t>
            </w:r>
          </w:p>
          <w:p w14:paraId="2AB6BDA2" w14:textId="47A089AE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experience</w:t>
            </w:r>
          </w:p>
        </w:tc>
        <w:tc>
          <w:tcPr>
            <w:tcW w:w="4320" w:type="dxa"/>
          </w:tcPr>
          <w:p w14:paraId="3F95A8B9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Working with and advocating for carers and/or their families</w:t>
            </w:r>
          </w:p>
        </w:tc>
        <w:tc>
          <w:tcPr>
            <w:tcW w:w="1559" w:type="dxa"/>
          </w:tcPr>
          <w:p w14:paraId="6B7695E0" w14:textId="77777777" w:rsidR="00502F37" w:rsidRPr="00C6598E" w:rsidRDefault="00502F37" w:rsidP="005E410F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3F6095F4" w14:textId="3DFE6308" w:rsidR="00502F37" w:rsidRPr="00C6598E" w:rsidRDefault="005E410F" w:rsidP="005E410F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E23D42" w:rsidRPr="00C6598E" w14:paraId="15B5F4FD" w14:textId="77777777" w:rsidTr="0085061B">
        <w:tc>
          <w:tcPr>
            <w:tcW w:w="2093" w:type="dxa"/>
            <w:vMerge/>
          </w:tcPr>
          <w:p w14:paraId="47B140C9" w14:textId="77777777" w:rsidR="00E23D42" w:rsidRPr="00C6598E" w:rsidRDefault="00E23D42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60F4991" w14:textId="409856C3" w:rsidR="00E23D42" w:rsidRPr="00C6598E" w:rsidRDefault="00AC61B2" w:rsidP="00E23D42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Y</w:t>
            </w:r>
            <w:r w:rsidR="00E23D42" w:rsidRPr="00C6598E">
              <w:rPr>
                <w:rFonts w:ascii="Arial" w:hAnsi="Arial" w:cs="Arial"/>
                <w:szCs w:val="24"/>
              </w:rPr>
              <w:t>outh</w:t>
            </w:r>
            <w:r w:rsidRPr="00C6598E">
              <w:rPr>
                <w:rFonts w:ascii="Arial" w:hAnsi="Arial" w:cs="Arial"/>
                <w:szCs w:val="24"/>
              </w:rPr>
              <w:t xml:space="preserve"> work </w:t>
            </w:r>
          </w:p>
        </w:tc>
        <w:tc>
          <w:tcPr>
            <w:tcW w:w="1559" w:type="dxa"/>
          </w:tcPr>
          <w:p w14:paraId="438624C1" w14:textId="3FB8E5E2" w:rsidR="00E23D42" w:rsidRPr="005E410F" w:rsidRDefault="005E410F" w:rsidP="005E41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0C3CDB4E" w14:textId="7FB24C01" w:rsidR="00E23D42" w:rsidRPr="00C6598E" w:rsidRDefault="00E23D42" w:rsidP="005E410F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502F37" w:rsidRPr="00C6598E" w14:paraId="43B0409A" w14:textId="77777777" w:rsidTr="0085061B">
        <w:tc>
          <w:tcPr>
            <w:tcW w:w="2093" w:type="dxa"/>
            <w:vMerge/>
          </w:tcPr>
          <w:p w14:paraId="0FF4E4B8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12E3661D" w14:textId="01483436" w:rsidR="0077639F" w:rsidRPr="00C6598E" w:rsidRDefault="0077639F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Partnership working eg schools, health and social care services</w:t>
            </w:r>
          </w:p>
          <w:p w14:paraId="40F714ED" w14:textId="432ED85D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1EA96C5" w14:textId="6F8E7FB5" w:rsidR="00502F37" w:rsidRPr="005E410F" w:rsidRDefault="005E410F" w:rsidP="005E410F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7FA6F920" w14:textId="77777777" w:rsidR="00502F37" w:rsidRPr="00C6598E" w:rsidRDefault="00502F37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502F37" w:rsidRPr="00C6598E" w14:paraId="402E0F35" w14:textId="77777777" w:rsidTr="0085061B">
        <w:tc>
          <w:tcPr>
            <w:tcW w:w="2093" w:type="dxa"/>
            <w:vMerge/>
          </w:tcPr>
          <w:p w14:paraId="299B5C7D" w14:textId="77777777" w:rsidR="00502F37" w:rsidRPr="00C6598E" w:rsidRDefault="00502F37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4837E408" w14:textId="73E27AA0" w:rsidR="00502F37" w:rsidRPr="00C6598E" w:rsidRDefault="00502F37" w:rsidP="00AC1014">
            <w:pPr>
              <w:tabs>
                <w:tab w:val="left" w:pos="35"/>
              </w:tabs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eastAsiaTheme="minorEastAsia" w:hAnsi="Arial" w:cs="Arial"/>
                <w:szCs w:val="24"/>
                <w:lang w:val="en-US"/>
              </w:rPr>
              <w:t>Mentoring, coaching and supporting young people to facilitate personal, social and educational gr</w:t>
            </w:r>
            <w:r w:rsidR="008338BF" w:rsidRPr="00C6598E">
              <w:rPr>
                <w:rFonts w:ascii="Arial" w:eastAsiaTheme="minorEastAsia" w:hAnsi="Arial" w:cs="Arial"/>
                <w:szCs w:val="24"/>
                <w:lang w:val="en-US"/>
              </w:rPr>
              <w:t xml:space="preserve">owth and </w:t>
            </w:r>
            <w:r w:rsidRPr="00C6598E">
              <w:rPr>
                <w:rFonts w:ascii="Arial" w:eastAsiaTheme="minorEastAsia" w:hAnsi="Arial" w:cs="Arial"/>
                <w:szCs w:val="24"/>
                <w:lang w:val="en-US"/>
              </w:rPr>
              <w:t>social inclusion</w:t>
            </w:r>
            <w:r w:rsidR="005E7328" w:rsidRPr="00C6598E">
              <w:rPr>
                <w:rFonts w:ascii="Arial" w:eastAsiaTheme="minorEastAsia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333CF5D" w14:textId="48C647D4" w:rsidR="00502F37" w:rsidRPr="005E410F" w:rsidRDefault="005E410F" w:rsidP="005E410F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 w:rsidRPr="005E410F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15A6EF11" w14:textId="77777777" w:rsidR="00502F37" w:rsidRPr="00C6598E" w:rsidRDefault="00502F37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2FD7D7EA" w14:textId="77777777" w:rsidTr="0085061B">
        <w:tc>
          <w:tcPr>
            <w:tcW w:w="2093" w:type="dxa"/>
            <w:vMerge/>
          </w:tcPr>
          <w:p w14:paraId="420A284A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1AB87607" w14:textId="76E5490C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Project/activity management including risk assessment, venues, planning, resource and budget control, monitoring and evaluation</w:t>
            </w:r>
          </w:p>
        </w:tc>
        <w:tc>
          <w:tcPr>
            <w:tcW w:w="1559" w:type="dxa"/>
          </w:tcPr>
          <w:p w14:paraId="3194A789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2EEC0711" w14:textId="45843B37" w:rsidR="0085061B" w:rsidRPr="006D1AA1" w:rsidRDefault="006D1AA1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85061B" w:rsidRPr="00C6598E" w14:paraId="542E57FF" w14:textId="77777777" w:rsidTr="0085061B">
        <w:tc>
          <w:tcPr>
            <w:tcW w:w="2093" w:type="dxa"/>
            <w:vMerge/>
          </w:tcPr>
          <w:p w14:paraId="06830374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6B282BA4" w14:textId="375A2E38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Team work</w:t>
            </w:r>
          </w:p>
        </w:tc>
        <w:tc>
          <w:tcPr>
            <w:tcW w:w="1559" w:type="dxa"/>
          </w:tcPr>
          <w:p w14:paraId="7F1F1CBF" w14:textId="7CE08218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679EDA6C" w14:textId="77777777" w:rsidR="0085061B" w:rsidRPr="00C6598E" w:rsidRDefault="0085061B" w:rsidP="00502F37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63A57B7B" w14:textId="77777777" w:rsidTr="0085061B">
        <w:tc>
          <w:tcPr>
            <w:tcW w:w="2093" w:type="dxa"/>
            <w:vMerge/>
          </w:tcPr>
          <w:p w14:paraId="10F2A7A8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48169F96" w14:textId="7333F2B8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Working under pressure to meet deadlines and targets</w:t>
            </w:r>
          </w:p>
        </w:tc>
        <w:tc>
          <w:tcPr>
            <w:tcW w:w="1559" w:type="dxa"/>
          </w:tcPr>
          <w:p w14:paraId="26F5293E" w14:textId="6AEA6064" w:rsidR="0085061B" w:rsidRPr="006D1AA1" w:rsidRDefault="006D1AA1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263BEAA5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0960C301" w14:textId="77777777" w:rsidTr="0085061B">
        <w:tc>
          <w:tcPr>
            <w:tcW w:w="2093" w:type="dxa"/>
            <w:vMerge/>
          </w:tcPr>
          <w:p w14:paraId="5E7EF8B8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48189F48" w14:textId="7BB12D8A" w:rsidR="0085061B" w:rsidRPr="00C6598E" w:rsidRDefault="00B574D6" w:rsidP="00B574D6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Fundraising</w:t>
            </w:r>
          </w:p>
        </w:tc>
        <w:tc>
          <w:tcPr>
            <w:tcW w:w="1559" w:type="dxa"/>
          </w:tcPr>
          <w:p w14:paraId="73A37155" w14:textId="77777777" w:rsidR="0085061B" w:rsidRPr="00C6598E" w:rsidRDefault="0085061B" w:rsidP="00B574D6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603FC476" w14:textId="323B0877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85061B" w:rsidRPr="00C6598E" w14:paraId="101388B7" w14:textId="77777777" w:rsidTr="0085061B">
        <w:tc>
          <w:tcPr>
            <w:tcW w:w="2093" w:type="dxa"/>
            <w:vMerge/>
          </w:tcPr>
          <w:p w14:paraId="6025B290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214016CE" w14:textId="704BA309" w:rsidR="0085061B" w:rsidRPr="00C6598E" w:rsidRDefault="0085061B" w:rsidP="009A6D1B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eastAsiaTheme="minorEastAsia" w:hAnsi="Arial" w:cs="Arial"/>
                <w:szCs w:val="24"/>
                <w:lang w:val="en-US"/>
              </w:rPr>
              <w:t>Use of assessment tools to identify the needs</w:t>
            </w:r>
            <w:r w:rsidR="00DF204E" w:rsidRPr="00C6598E">
              <w:rPr>
                <w:rFonts w:ascii="Arial" w:eastAsiaTheme="minorEastAsia" w:hAnsi="Arial" w:cs="Arial"/>
                <w:szCs w:val="24"/>
                <w:lang w:val="en-US"/>
              </w:rPr>
              <w:t xml:space="preserve"> and aspirations of young people </w:t>
            </w:r>
            <w:r w:rsidR="009A6D1B" w:rsidRPr="00C6598E">
              <w:rPr>
                <w:rFonts w:ascii="Arial" w:eastAsiaTheme="minorEastAsia" w:hAnsi="Arial" w:cs="Arial"/>
                <w:szCs w:val="24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14:paraId="32B7A42B" w14:textId="4AE1C716" w:rsidR="0085061B" w:rsidRPr="00C6598E" w:rsidRDefault="0085061B" w:rsidP="00DF204E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4A21DC76" w14:textId="7ED551B3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85061B" w:rsidRPr="00C6598E" w14:paraId="53C49489" w14:textId="77777777" w:rsidTr="0085061B">
        <w:tc>
          <w:tcPr>
            <w:tcW w:w="2093" w:type="dxa"/>
            <w:vMerge/>
          </w:tcPr>
          <w:p w14:paraId="587092E5" w14:textId="5DB0BB84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1C040CB" w14:textId="14E9BDE7" w:rsidR="0085061B" w:rsidRPr="00C6598E" w:rsidRDefault="0085061B" w:rsidP="00FD3938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Communication skills including, written, oral and with a broad range of people</w:t>
            </w:r>
          </w:p>
        </w:tc>
        <w:tc>
          <w:tcPr>
            <w:tcW w:w="1559" w:type="dxa"/>
          </w:tcPr>
          <w:p w14:paraId="77829145" w14:textId="58AC4DA4" w:rsidR="0085061B" w:rsidRPr="006D1AA1" w:rsidRDefault="006D1AA1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 w:rsidRPr="006D1AA1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670C0910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40E6CFC7" w14:textId="77777777" w:rsidTr="0085061B">
        <w:tc>
          <w:tcPr>
            <w:tcW w:w="2093" w:type="dxa"/>
            <w:vMerge/>
          </w:tcPr>
          <w:p w14:paraId="378330EC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F1ED4D8" w14:textId="77777777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Volunteer management</w:t>
            </w:r>
          </w:p>
          <w:p w14:paraId="3EF8AFD1" w14:textId="63CA0371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59" w:type="dxa"/>
          </w:tcPr>
          <w:p w14:paraId="657DB5D9" w14:textId="77777777" w:rsidR="0085061B" w:rsidRPr="00C6598E" w:rsidRDefault="0085061B" w:rsidP="005105ED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22B62644" w14:textId="4DF58916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85061B" w:rsidRPr="00C6598E" w14:paraId="5CD5EDC8" w14:textId="77777777" w:rsidTr="0085061B">
        <w:tc>
          <w:tcPr>
            <w:tcW w:w="2093" w:type="dxa"/>
            <w:vMerge/>
          </w:tcPr>
          <w:p w14:paraId="71BDCD4C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1979CBCE" w14:textId="268314E1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Delivering information, advice and support to young people enabling them to make informed choices and understand their rights and entitlements</w:t>
            </w:r>
          </w:p>
        </w:tc>
        <w:tc>
          <w:tcPr>
            <w:tcW w:w="1559" w:type="dxa"/>
          </w:tcPr>
          <w:p w14:paraId="708C6697" w14:textId="15AD6ABA" w:rsidR="0085061B" w:rsidRPr="006D1AA1" w:rsidRDefault="006D1AA1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55489701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30BAF072" w14:textId="77777777" w:rsidTr="0085061B">
        <w:tc>
          <w:tcPr>
            <w:tcW w:w="2093" w:type="dxa"/>
            <w:vMerge/>
          </w:tcPr>
          <w:p w14:paraId="16100B7E" w14:textId="64E0A10F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0095A197" w14:textId="51AD12AC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Maintaining professional boundaries</w:t>
            </w:r>
          </w:p>
        </w:tc>
        <w:tc>
          <w:tcPr>
            <w:tcW w:w="1559" w:type="dxa"/>
          </w:tcPr>
          <w:p w14:paraId="0764D5E8" w14:textId="082A32C6" w:rsidR="0085061B" w:rsidRPr="006D1AA1" w:rsidRDefault="006D1AA1" w:rsidP="006D1AA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426ED3AA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468C2D2F" w14:textId="77777777" w:rsidTr="0085061B">
        <w:tc>
          <w:tcPr>
            <w:tcW w:w="2093" w:type="dxa"/>
            <w:vMerge/>
          </w:tcPr>
          <w:p w14:paraId="62390C48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41991B32" w14:textId="09D4DAE8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IT skills Microsoft programmes, databases</w:t>
            </w:r>
          </w:p>
        </w:tc>
        <w:tc>
          <w:tcPr>
            <w:tcW w:w="1559" w:type="dxa"/>
          </w:tcPr>
          <w:p w14:paraId="29B51C5D" w14:textId="55EA78C5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240DF567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220B7B25" w14:textId="77777777" w:rsidTr="0085061B">
        <w:tc>
          <w:tcPr>
            <w:tcW w:w="2093" w:type="dxa"/>
            <w:vMerge/>
          </w:tcPr>
          <w:p w14:paraId="0EA712BE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3A86C7E2" w14:textId="07B66516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Relevant legislation including Carers Rights, Children and Families Bill, Care Act etc</w:t>
            </w:r>
          </w:p>
        </w:tc>
        <w:tc>
          <w:tcPr>
            <w:tcW w:w="1559" w:type="dxa"/>
          </w:tcPr>
          <w:p w14:paraId="5FAF002B" w14:textId="1F28092A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57A64E02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6D6FCC05" w14:textId="77777777" w:rsidTr="0085061B">
        <w:tc>
          <w:tcPr>
            <w:tcW w:w="2093" w:type="dxa"/>
            <w:vMerge w:val="restart"/>
          </w:tcPr>
          <w:p w14:paraId="2D7FFACE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Knowledge</w:t>
            </w:r>
          </w:p>
        </w:tc>
        <w:tc>
          <w:tcPr>
            <w:tcW w:w="4320" w:type="dxa"/>
          </w:tcPr>
          <w:p w14:paraId="21C58BCD" w14:textId="40F57A8E" w:rsidR="0085061B" w:rsidRPr="00C6598E" w:rsidRDefault="0085061B" w:rsidP="005105ED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Safeguar</w:t>
            </w:r>
            <w:r w:rsidR="005105ED" w:rsidRPr="00C6598E">
              <w:rPr>
                <w:rFonts w:ascii="Arial" w:hAnsi="Arial" w:cs="Arial"/>
                <w:bCs/>
                <w:szCs w:val="24"/>
              </w:rPr>
              <w:t xml:space="preserve">ding and Child Protection </w:t>
            </w:r>
          </w:p>
        </w:tc>
        <w:tc>
          <w:tcPr>
            <w:tcW w:w="1559" w:type="dxa"/>
          </w:tcPr>
          <w:p w14:paraId="3290FE95" w14:textId="03A59D9F" w:rsidR="0085061B" w:rsidRPr="00C6598E" w:rsidRDefault="005105ED" w:rsidP="006D1AA1">
            <w:pPr>
              <w:jc w:val="right"/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 xml:space="preserve">      </w:t>
            </w:r>
            <w:r w:rsidR="006D1AA1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7F835C10" w14:textId="77777777" w:rsidR="0085061B" w:rsidRPr="00C6598E" w:rsidRDefault="0085061B" w:rsidP="005105ED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6712FBA7" w14:textId="77777777" w:rsidTr="0085061B">
        <w:tc>
          <w:tcPr>
            <w:tcW w:w="2093" w:type="dxa"/>
            <w:vMerge/>
          </w:tcPr>
          <w:p w14:paraId="74F2BF8B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1FAB2EB6" w14:textId="1EBD21D1" w:rsidR="0085061B" w:rsidRPr="00C6598E" w:rsidRDefault="0085061B" w:rsidP="00E11429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Children’s and Adult Services enabling smooth transition for young carers</w:t>
            </w:r>
          </w:p>
        </w:tc>
        <w:tc>
          <w:tcPr>
            <w:tcW w:w="1559" w:type="dxa"/>
          </w:tcPr>
          <w:p w14:paraId="052BAF4C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</w:tcPr>
          <w:p w14:paraId="77F0AC68" w14:textId="039C90B1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85061B" w:rsidRPr="00C6598E" w14:paraId="657CDE79" w14:textId="77777777" w:rsidTr="0085061B">
        <w:tc>
          <w:tcPr>
            <w:tcW w:w="2093" w:type="dxa"/>
            <w:vMerge/>
          </w:tcPr>
          <w:p w14:paraId="5E4D28D5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9BE82FC" w14:textId="6962D0AB" w:rsidR="0085061B" w:rsidRPr="00C6598E" w:rsidRDefault="0085061B" w:rsidP="001F4A93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Working knowledge and understanding of National Occupational Standards for Youth Work (NOS)</w:t>
            </w:r>
          </w:p>
        </w:tc>
        <w:tc>
          <w:tcPr>
            <w:tcW w:w="1559" w:type="dxa"/>
          </w:tcPr>
          <w:p w14:paraId="1CB3FDAD" w14:textId="2867850F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4017A0B4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03D2AE5A" w14:textId="77777777" w:rsidTr="0085061B">
        <w:tc>
          <w:tcPr>
            <w:tcW w:w="2093" w:type="dxa"/>
            <w:vMerge/>
          </w:tcPr>
          <w:p w14:paraId="7B5D9B6F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5120E324" w14:textId="149C821F" w:rsidR="0085061B" w:rsidRPr="00C6598E" w:rsidRDefault="0085061B" w:rsidP="001F4A93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Knowledge of risk assessment and the ability to recognise and respond to significant risk</w:t>
            </w:r>
          </w:p>
        </w:tc>
        <w:tc>
          <w:tcPr>
            <w:tcW w:w="1559" w:type="dxa"/>
          </w:tcPr>
          <w:p w14:paraId="75B6B29E" w14:textId="2668511D" w:rsidR="0085061B" w:rsidRPr="006D1AA1" w:rsidRDefault="006D1AA1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 w:rsidRPr="006D1AA1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7CEF4FBB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0E8E89D8" w14:textId="77777777" w:rsidTr="0085061B">
        <w:tc>
          <w:tcPr>
            <w:tcW w:w="2093" w:type="dxa"/>
            <w:vMerge/>
          </w:tcPr>
          <w:p w14:paraId="026FB3EF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1256817D" w14:textId="3896E18B" w:rsidR="0085061B" w:rsidRPr="00C6598E" w:rsidRDefault="0085061B" w:rsidP="005E7328">
            <w:pPr>
              <w:rPr>
                <w:rFonts w:ascii="Arial" w:hAnsi="Arial" w:cs="Arial"/>
                <w:bCs/>
                <w:szCs w:val="24"/>
              </w:rPr>
            </w:pPr>
            <w:r w:rsidRPr="00C6598E">
              <w:rPr>
                <w:rFonts w:ascii="Arial" w:hAnsi="Arial" w:cs="Arial"/>
                <w:bCs/>
                <w:szCs w:val="24"/>
              </w:rPr>
              <w:t>Knowledge of advice, information, support services for young carers</w:t>
            </w:r>
            <w:r w:rsidR="005E7328" w:rsidRPr="00C6598E">
              <w:rPr>
                <w:rFonts w:ascii="Arial" w:hAnsi="Arial" w:cs="Arial"/>
                <w:bCs/>
                <w:szCs w:val="24"/>
              </w:rPr>
              <w:t xml:space="preserve"> a</w:t>
            </w:r>
            <w:r w:rsidRPr="00C6598E">
              <w:rPr>
                <w:rFonts w:ascii="Arial" w:hAnsi="Arial" w:cs="Arial"/>
                <w:bCs/>
                <w:szCs w:val="24"/>
              </w:rPr>
              <w:t>nd their families across York</w:t>
            </w:r>
          </w:p>
        </w:tc>
        <w:tc>
          <w:tcPr>
            <w:tcW w:w="1559" w:type="dxa"/>
          </w:tcPr>
          <w:p w14:paraId="1BB24B97" w14:textId="67975593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220AACA9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11D4D1E3" w14:textId="77777777" w:rsidTr="0085061B">
        <w:tc>
          <w:tcPr>
            <w:tcW w:w="2093" w:type="dxa"/>
            <w:vMerge w:val="restart"/>
          </w:tcPr>
          <w:p w14:paraId="4EA9D3D0" w14:textId="77777777" w:rsidR="00CB62B7" w:rsidRDefault="00CB62B7" w:rsidP="00E11429">
            <w:pPr>
              <w:rPr>
                <w:rFonts w:ascii="Arial" w:hAnsi="Arial" w:cs="Arial"/>
                <w:szCs w:val="24"/>
              </w:rPr>
            </w:pPr>
          </w:p>
          <w:p w14:paraId="4A77CE76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lastRenderedPageBreak/>
              <w:t>Personal attributes</w:t>
            </w:r>
          </w:p>
        </w:tc>
        <w:tc>
          <w:tcPr>
            <w:tcW w:w="4320" w:type="dxa"/>
          </w:tcPr>
          <w:p w14:paraId="642FC2CE" w14:textId="77777777" w:rsidR="00CB62B7" w:rsidRDefault="00CB62B7" w:rsidP="009A6D1B">
            <w:pPr>
              <w:rPr>
                <w:rFonts w:ascii="Arial" w:eastAsiaTheme="minorHAnsi" w:hAnsi="Arial" w:cs="Arial"/>
                <w:szCs w:val="24"/>
              </w:rPr>
            </w:pPr>
          </w:p>
          <w:p w14:paraId="1CA41FC3" w14:textId="20BA7D11" w:rsidR="0085061B" w:rsidRPr="00C6598E" w:rsidRDefault="0085061B" w:rsidP="009A6D1B">
            <w:pPr>
              <w:rPr>
                <w:rFonts w:ascii="Arial" w:hAnsi="Arial" w:cs="Arial"/>
                <w:spacing w:val="-3"/>
                <w:szCs w:val="24"/>
              </w:rPr>
            </w:pPr>
            <w:r w:rsidRPr="00C6598E">
              <w:rPr>
                <w:rFonts w:ascii="Arial" w:eastAsiaTheme="minorHAnsi" w:hAnsi="Arial" w:cs="Arial"/>
                <w:szCs w:val="24"/>
              </w:rPr>
              <w:lastRenderedPageBreak/>
              <w:t>Committed to equal opportunities and sensitive to the needs of children and young people from diverse backgrounds</w:t>
            </w:r>
          </w:p>
        </w:tc>
        <w:tc>
          <w:tcPr>
            <w:tcW w:w="1559" w:type="dxa"/>
          </w:tcPr>
          <w:p w14:paraId="1751366D" w14:textId="77777777" w:rsidR="00CB62B7" w:rsidRDefault="00CB62B7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</w:p>
          <w:p w14:paraId="5F633C0D" w14:textId="446C0791" w:rsidR="0085061B" w:rsidRPr="006D1AA1" w:rsidRDefault="006D1AA1" w:rsidP="006D1AA1">
            <w:pPr>
              <w:ind w:left="44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Yes</w:t>
            </w:r>
          </w:p>
        </w:tc>
        <w:tc>
          <w:tcPr>
            <w:tcW w:w="1604" w:type="dxa"/>
          </w:tcPr>
          <w:p w14:paraId="7D03B21C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57EB9316" w14:textId="77777777" w:rsidTr="0085061B">
        <w:tc>
          <w:tcPr>
            <w:tcW w:w="2093" w:type="dxa"/>
            <w:vMerge/>
          </w:tcPr>
          <w:p w14:paraId="585FC1AD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6C95F179" w14:textId="6866F70D" w:rsidR="0085061B" w:rsidRPr="00C6598E" w:rsidRDefault="0085061B" w:rsidP="00AC1014">
            <w:pPr>
              <w:rPr>
                <w:rFonts w:ascii="Arial" w:eastAsiaTheme="minorHAnsi" w:hAnsi="Arial" w:cs="Arial"/>
                <w:szCs w:val="24"/>
              </w:rPr>
            </w:pPr>
            <w:r w:rsidRPr="00C6598E">
              <w:rPr>
                <w:rFonts w:ascii="Arial" w:hAnsi="Arial" w:cs="Arial"/>
                <w:spacing w:val="-3"/>
                <w:szCs w:val="24"/>
              </w:rPr>
              <w:t>Can work under pressure and in a busy environment</w:t>
            </w:r>
          </w:p>
        </w:tc>
        <w:tc>
          <w:tcPr>
            <w:tcW w:w="1559" w:type="dxa"/>
          </w:tcPr>
          <w:p w14:paraId="4F5D90D0" w14:textId="7F6B26A1" w:rsidR="0085061B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53895E18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DD10CC" w:rsidRPr="00C6598E" w14:paraId="547DC0EF" w14:textId="77777777" w:rsidTr="0085061B">
        <w:tc>
          <w:tcPr>
            <w:tcW w:w="2093" w:type="dxa"/>
            <w:vMerge/>
          </w:tcPr>
          <w:p w14:paraId="233691FE" w14:textId="77777777" w:rsidR="00DD10CC" w:rsidRPr="00C6598E" w:rsidRDefault="00DD10CC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F8B7757" w14:textId="775F77B3" w:rsidR="00DD10CC" w:rsidRPr="00C6598E" w:rsidRDefault="00DD10CC" w:rsidP="00AC1014">
            <w:pPr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Tolerant and understanding with a positive attitude</w:t>
            </w:r>
          </w:p>
        </w:tc>
        <w:tc>
          <w:tcPr>
            <w:tcW w:w="1559" w:type="dxa"/>
          </w:tcPr>
          <w:p w14:paraId="246E3C0B" w14:textId="4CB5F057" w:rsidR="00DD10CC" w:rsidRPr="00C6598E" w:rsidRDefault="006D1AA1" w:rsidP="006D1AA1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34023A27" w14:textId="77777777" w:rsidR="00DD10CC" w:rsidRPr="00C6598E" w:rsidRDefault="00DD10CC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4F20D4" w:rsidRPr="00C6598E" w14:paraId="5F3193A6" w14:textId="77777777" w:rsidTr="0085061B">
        <w:tc>
          <w:tcPr>
            <w:tcW w:w="2093" w:type="dxa"/>
            <w:vMerge/>
          </w:tcPr>
          <w:p w14:paraId="746A53B2" w14:textId="77777777" w:rsidR="004F20D4" w:rsidRPr="00C6598E" w:rsidRDefault="004F20D4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2E19CAEA" w14:textId="0BFA3873" w:rsidR="004F20D4" w:rsidRPr="00C6598E" w:rsidRDefault="004F20D4" w:rsidP="00E11429">
            <w:pPr>
              <w:tabs>
                <w:tab w:val="left" w:pos="576"/>
                <w:tab w:val="left" w:pos="1296"/>
                <w:tab w:val="left" w:pos="1728"/>
                <w:tab w:val="left" w:pos="3168"/>
                <w:tab w:val="left" w:pos="8352"/>
              </w:tabs>
              <w:suppressAutoHyphens/>
              <w:spacing w:after="9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Energetic, enthusiastic, creative</w:t>
            </w:r>
          </w:p>
        </w:tc>
        <w:tc>
          <w:tcPr>
            <w:tcW w:w="1559" w:type="dxa"/>
          </w:tcPr>
          <w:p w14:paraId="2E8A3CD0" w14:textId="195451E5" w:rsidR="004F20D4" w:rsidRDefault="004F20D4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084BCE2F" w14:textId="77777777" w:rsidR="004F20D4" w:rsidRPr="00C6598E" w:rsidRDefault="004F20D4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49399A38" w14:textId="77777777" w:rsidTr="0085061B">
        <w:tc>
          <w:tcPr>
            <w:tcW w:w="2093" w:type="dxa"/>
            <w:vMerge/>
          </w:tcPr>
          <w:p w14:paraId="2C84B2BB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9C96B6C" w14:textId="68ACC918" w:rsidR="0085061B" w:rsidRPr="00C6598E" w:rsidRDefault="0085061B" w:rsidP="00E11429">
            <w:pPr>
              <w:tabs>
                <w:tab w:val="left" w:pos="576"/>
                <w:tab w:val="left" w:pos="1296"/>
                <w:tab w:val="left" w:pos="1728"/>
                <w:tab w:val="left" w:pos="3168"/>
                <w:tab w:val="left" w:pos="8352"/>
              </w:tabs>
              <w:suppressAutoHyphens/>
              <w:spacing w:after="90"/>
              <w:rPr>
                <w:rFonts w:ascii="Arial" w:hAnsi="Arial" w:cs="Arial"/>
                <w:spacing w:val="-3"/>
                <w:szCs w:val="24"/>
              </w:rPr>
            </w:pPr>
            <w:r w:rsidRPr="00C6598E">
              <w:rPr>
                <w:rFonts w:ascii="Arial" w:hAnsi="Arial" w:cs="Arial"/>
                <w:spacing w:val="-3"/>
                <w:szCs w:val="24"/>
              </w:rPr>
              <w:t>Self motivated and able to work independently and as part of a team</w:t>
            </w:r>
          </w:p>
        </w:tc>
        <w:tc>
          <w:tcPr>
            <w:tcW w:w="1559" w:type="dxa"/>
          </w:tcPr>
          <w:p w14:paraId="3F2B16FB" w14:textId="7AD20B33" w:rsidR="0085061B" w:rsidRPr="00C6598E" w:rsidRDefault="006D1AA1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731D61B0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61FCC50F" w14:textId="77777777" w:rsidTr="0085061B">
        <w:tc>
          <w:tcPr>
            <w:tcW w:w="2093" w:type="dxa"/>
            <w:vMerge/>
          </w:tcPr>
          <w:p w14:paraId="41DE24CB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02366068" w14:textId="1A977DC9" w:rsidR="0085061B" w:rsidRPr="00C6598E" w:rsidRDefault="0085061B" w:rsidP="00E11429">
            <w:pPr>
              <w:tabs>
                <w:tab w:val="left" w:pos="576"/>
                <w:tab w:val="left" w:pos="1296"/>
                <w:tab w:val="left" w:pos="1728"/>
                <w:tab w:val="left" w:pos="3168"/>
                <w:tab w:val="left" w:pos="8352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Ability to identify individual needs of those in need and be innovative in finding solutions</w:t>
            </w:r>
          </w:p>
        </w:tc>
        <w:tc>
          <w:tcPr>
            <w:tcW w:w="1559" w:type="dxa"/>
          </w:tcPr>
          <w:p w14:paraId="7B1D3564" w14:textId="67049C4F" w:rsidR="0085061B" w:rsidRPr="00C6598E" w:rsidRDefault="006D1AA1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2A9645B4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4103DA8C" w14:textId="77777777" w:rsidTr="0085061B">
        <w:tc>
          <w:tcPr>
            <w:tcW w:w="2093" w:type="dxa"/>
            <w:vMerge/>
          </w:tcPr>
          <w:p w14:paraId="3920B2E8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367C3BAF" w14:textId="5045269C" w:rsidR="0085061B" w:rsidRPr="00C6598E" w:rsidRDefault="0085061B" w:rsidP="00E11429">
            <w:pPr>
              <w:pStyle w:val="NoSpacing"/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Willingness to learn and continue to develop professional skills and knowledge</w:t>
            </w:r>
          </w:p>
        </w:tc>
        <w:tc>
          <w:tcPr>
            <w:tcW w:w="1559" w:type="dxa"/>
          </w:tcPr>
          <w:p w14:paraId="570A7467" w14:textId="36ED7B69" w:rsidR="0085061B" w:rsidRPr="00C6598E" w:rsidRDefault="006D1AA1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4720665D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1698457C" w14:textId="77777777" w:rsidTr="0085061B">
        <w:tc>
          <w:tcPr>
            <w:tcW w:w="2093" w:type="dxa"/>
            <w:vMerge/>
          </w:tcPr>
          <w:p w14:paraId="4BE401C1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05241B3D" w14:textId="462CF087" w:rsidR="0085061B" w:rsidRPr="00C6598E" w:rsidRDefault="0085061B" w:rsidP="00E11429">
            <w:pPr>
              <w:pStyle w:val="NoSpacing"/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Adaptable and co-operative in working towards achieving the aims of York Carers Centre</w:t>
            </w:r>
          </w:p>
        </w:tc>
        <w:tc>
          <w:tcPr>
            <w:tcW w:w="1559" w:type="dxa"/>
          </w:tcPr>
          <w:p w14:paraId="5535A9A2" w14:textId="4FA43686" w:rsidR="0085061B" w:rsidRPr="00C6598E" w:rsidRDefault="006D1AA1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06B987B8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85061B" w:rsidRPr="00C6598E" w14:paraId="0CB62AB4" w14:textId="77777777" w:rsidTr="0085061B">
        <w:tc>
          <w:tcPr>
            <w:tcW w:w="2093" w:type="dxa"/>
            <w:vMerge/>
          </w:tcPr>
          <w:p w14:paraId="6AAE5CE4" w14:textId="77777777" w:rsidR="0085061B" w:rsidRPr="00C6598E" w:rsidRDefault="0085061B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3E2E9588" w14:textId="360DBEFD" w:rsidR="0085061B" w:rsidRPr="00C6598E" w:rsidRDefault="0085061B" w:rsidP="00E11429">
            <w:pPr>
              <w:pStyle w:val="NoSpacing"/>
              <w:rPr>
                <w:rFonts w:ascii="Arial" w:hAnsi="Arial" w:cs="Arial"/>
                <w:szCs w:val="24"/>
              </w:rPr>
            </w:pPr>
            <w:r w:rsidRPr="00C6598E">
              <w:rPr>
                <w:rFonts w:ascii="Arial" w:hAnsi="Arial" w:cs="Arial"/>
                <w:szCs w:val="24"/>
              </w:rPr>
              <w:t>Can work flexibly, including unsociable hours, travelling to and working from a range of outreach venues</w:t>
            </w:r>
          </w:p>
        </w:tc>
        <w:tc>
          <w:tcPr>
            <w:tcW w:w="1559" w:type="dxa"/>
          </w:tcPr>
          <w:p w14:paraId="1C2B622B" w14:textId="18A3C492" w:rsidR="0085061B" w:rsidRPr="00C6598E" w:rsidRDefault="00070B6A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4761C457" w14:textId="77777777" w:rsidR="0085061B" w:rsidRPr="00C6598E" w:rsidRDefault="0085061B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  <w:tr w:rsidR="00A22F61" w:rsidRPr="00C6598E" w14:paraId="52DF6FB9" w14:textId="77777777" w:rsidTr="0085061B">
        <w:tc>
          <w:tcPr>
            <w:tcW w:w="2093" w:type="dxa"/>
          </w:tcPr>
          <w:p w14:paraId="045622FE" w14:textId="77777777" w:rsidR="00A22F61" w:rsidRPr="00C6598E" w:rsidRDefault="00A22F61" w:rsidP="00E1142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</w:tcPr>
          <w:p w14:paraId="7789296F" w14:textId="60CDE9CA" w:rsidR="00A22F61" w:rsidRPr="00C6598E" w:rsidRDefault="00A22F61" w:rsidP="00E11429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clean driving licence and access to a car for work</w:t>
            </w:r>
          </w:p>
        </w:tc>
        <w:tc>
          <w:tcPr>
            <w:tcW w:w="1559" w:type="dxa"/>
          </w:tcPr>
          <w:p w14:paraId="64078C3F" w14:textId="568EE590" w:rsidR="00A22F61" w:rsidRDefault="00A22F61" w:rsidP="00070B6A">
            <w:pPr>
              <w:pStyle w:val="ListParagraph"/>
              <w:ind w:left="80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604" w:type="dxa"/>
          </w:tcPr>
          <w:p w14:paraId="109C2FB8" w14:textId="77777777" w:rsidR="00A22F61" w:rsidRPr="00C6598E" w:rsidRDefault="00A22F61" w:rsidP="00E11429">
            <w:pPr>
              <w:pStyle w:val="ListParagraph"/>
              <w:ind w:left="800"/>
              <w:rPr>
                <w:rFonts w:ascii="Arial" w:hAnsi="Arial" w:cs="Arial"/>
                <w:szCs w:val="24"/>
              </w:rPr>
            </w:pPr>
          </w:p>
        </w:tc>
      </w:tr>
    </w:tbl>
    <w:p w14:paraId="72B6DA12" w14:textId="77777777" w:rsidR="00502F37" w:rsidRPr="00C6598E" w:rsidRDefault="00502F37" w:rsidP="00502F37">
      <w:pPr>
        <w:rPr>
          <w:rFonts w:ascii="Arial" w:hAnsi="Arial" w:cs="Arial"/>
          <w:szCs w:val="24"/>
        </w:rPr>
      </w:pPr>
    </w:p>
    <w:p w14:paraId="6A34F269" w14:textId="77777777" w:rsidR="003833CA" w:rsidRPr="00C6598E" w:rsidRDefault="003833CA" w:rsidP="003833CA">
      <w:pPr>
        <w:rPr>
          <w:rFonts w:ascii="Arial" w:hAnsi="Arial" w:cs="Arial"/>
          <w:szCs w:val="24"/>
        </w:rPr>
      </w:pPr>
    </w:p>
    <w:p w14:paraId="0C449CE9" w14:textId="77777777" w:rsidR="003833CA" w:rsidRPr="00C6598E" w:rsidRDefault="003833CA" w:rsidP="003833CA">
      <w:pPr>
        <w:rPr>
          <w:rFonts w:ascii="Arial" w:hAnsi="Arial" w:cs="Arial"/>
          <w:szCs w:val="24"/>
        </w:rPr>
      </w:pPr>
    </w:p>
    <w:p w14:paraId="3F44464D" w14:textId="77777777" w:rsidR="003833CA" w:rsidRPr="00C6598E" w:rsidRDefault="003833CA" w:rsidP="003833CA">
      <w:pPr>
        <w:rPr>
          <w:rFonts w:ascii="Arial" w:hAnsi="Arial" w:cs="Arial"/>
          <w:szCs w:val="24"/>
        </w:rPr>
      </w:pPr>
    </w:p>
    <w:p w14:paraId="3949BF88" w14:textId="77777777" w:rsidR="003833CA" w:rsidRPr="00C6598E" w:rsidRDefault="003833CA" w:rsidP="003833CA">
      <w:pPr>
        <w:rPr>
          <w:rFonts w:ascii="Arial" w:hAnsi="Arial" w:cs="Arial"/>
          <w:szCs w:val="24"/>
        </w:rPr>
      </w:pPr>
    </w:p>
    <w:p w14:paraId="1503F48F" w14:textId="77777777" w:rsidR="001F4A93" w:rsidRPr="00C6598E" w:rsidRDefault="001F4A93" w:rsidP="003833CA">
      <w:pPr>
        <w:rPr>
          <w:rFonts w:ascii="Arial" w:hAnsi="Arial" w:cs="Arial"/>
          <w:szCs w:val="24"/>
        </w:rPr>
      </w:pPr>
    </w:p>
    <w:p w14:paraId="53C9CE0A" w14:textId="77777777" w:rsidR="001F4A93" w:rsidRPr="00ED44F6" w:rsidRDefault="001F4A93" w:rsidP="003833CA">
      <w:pPr>
        <w:rPr>
          <w:rFonts w:ascii="Arial" w:hAnsi="Arial" w:cs="Arial"/>
          <w:szCs w:val="24"/>
        </w:rPr>
      </w:pPr>
    </w:p>
    <w:p w14:paraId="5D4589CA" w14:textId="27FA809D" w:rsidR="003833CA" w:rsidRPr="004F20D4" w:rsidRDefault="003833CA" w:rsidP="003833CA">
      <w:pPr>
        <w:rPr>
          <w:rFonts w:ascii="Arial" w:hAnsi="Arial" w:cs="Arial"/>
          <w:sz w:val="16"/>
          <w:szCs w:val="16"/>
        </w:rPr>
      </w:pPr>
      <w:r w:rsidRPr="004F20D4">
        <w:rPr>
          <w:rFonts w:ascii="Arial" w:hAnsi="Arial" w:cs="Arial"/>
          <w:sz w:val="16"/>
          <w:szCs w:val="16"/>
        </w:rPr>
        <w:t>Saved:x/|Managers/HR/Recruitment/JD/</w:t>
      </w:r>
      <w:r w:rsidR="00732182" w:rsidRPr="004F20D4">
        <w:rPr>
          <w:rFonts w:ascii="Arial" w:hAnsi="Arial" w:cs="Arial"/>
          <w:sz w:val="16"/>
          <w:szCs w:val="16"/>
        </w:rPr>
        <w:t xml:space="preserve">Young Carers </w:t>
      </w:r>
      <w:r w:rsidR="004D24E7" w:rsidRPr="004F20D4">
        <w:rPr>
          <w:rFonts w:ascii="Arial" w:hAnsi="Arial" w:cs="Arial"/>
          <w:sz w:val="16"/>
          <w:szCs w:val="16"/>
        </w:rPr>
        <w:t>Support Worker</w:t>
      </w:r>
      <w:r w:rsidR="00070B6A" w:rsidRPr="004F20D4">
        <w:rPr>
          <w:rFonts w:ascii="Arial" w:hAnsi="Arial" w:cs="Arial"/>
          <w:sz w:val="16"/>
          <w:szCs w:val="16"/>
        </w:rPr>
        <w:t xml:space="preserve"> (PT)</w:t>
      </w:r>
      <w:r w:rsidR="004D24E7" w:rsidRPr="004F20D4">
        <w:rPr>
          <w:rFonts w:ascii="Arial" w:hAnsi="Arial" w:cs="Arial"/>
          <w:sz w:val="16"/>
          <w:szCs w:val="16"/>
        </w:rPr>
        <w:t xml:space="preserve"> – </w:t>
      </w:r>
      <w:r w:rsidR="00A22F61" w:rsidRPr="004F20D4">
        <w:rPr>
          <w:rFonts w:ascii="Arial" w:hAnsi="Arial" w:cs="Arial"/>
          <w:sz w:val="16"/>
          <w:szCs w:val="16"/>
        </w:rPr>
        <w:t>January 2019</w:t>
      </w:r>
    </w:p>
    <w:p w14:paraId="4FC3EBDD" w14:textId="77777777" w:rsidR="003833CA" w:rsidRPr="00C6598E" w:rsidRDefault="003833CA" w:rsidP="003833CA">
      <w:pPr>
        <w:rPr>
          <w:rFonts w:ascii="Arial" w:hAnsi="Arial" w:cs="Arial"/>
          <w:sz w:val="16"/>
          <w:szCs w:val="16"/>
        </w:rPr>
      </w:pPr>
    </w:p>
    <w:p w14:paraId="2A3C6330" w14:textId="77777777" w:rsidR="003833CA" w:rsidRPr="00C6598E" w:rsidRDefault="003833CA" w:rsidP="003833CA">
      <w:pPr>
        <w:rPr>
          <w:rFonts w:ascii="Arial" w:hAnsi="Arial" w:cs="Arial"/>
          <w:sz w:val="16"/>
          <w:szCs w:val="16"/>
        </w:rPr>
      </w:pPr>
    </w:p>
    <w:p w14:paraId="38AA116B" w14:textId="77777777" w:rsidR="003833CA" w:rsidRPr="00C6598E" w:rsidRDefault="003833CA" w:rsidP="00502F37">
      <w:pPr>
        <w:rPr>
          <w:rFonts w:ascii="Arial" w:hAnsi="Arial" w:cs="Arial"/>
          <w:sz w:val="16"/>
          <w:szCs w:val="16"/>
        </w:rPr>
      </w:pPr>
    </w:p>
    <w:sectPr w:rsidR="003833CA" w:rsidRPr="00C6598E" w:rsidSect="002C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967E6" w14:textId="77777777" w:rsidR="00AC1014" w:rsidRDefault="00AC1014" w:rsidP="000667FB">
      <w:r>
        <w:separator/>
      </w:r>
    </w:p>
  </w:endnote>
  <w:endnote w:type="continuationSeparator" w:id="0">
    <w:p w14:paraId="11938F4C" w14:textId="77777777" w:rsidR="00AC1014" w:rsidRDefault="00AC1014" w:rsidP="0006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3B9F" w14:textId="77777777" w:rsidR="00AC1014" w:rsidRDefault="00AC1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766"/>
      <w:docPartObj>
        <w:docPartGallery w:val="Page Numbers (Bottom of Page)"/>
        <w:docPartUnique/>
      </w:docPartObj>
    </w:sdtPr>
    <w:sdtEndPr/>
    <w:sdtContent>
      <w:p w14:paraId="5474B472" w14:textId="77777777" w:rsidR="00AC1014" w:rsidRDefault="00AC1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B5A26" w14:textId="77777777" w:rsidR="00AC1014" w:rsidRDefault="00AC1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D3B7" w14:textId="77777777" w:rsidR="00AC1014" w:rsidRDefault="00AC1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1B8A" w14:textId="77777777" w:rsidR="00AC1014" w:rsidRDefault="00AC1014" w:rsidP="000667FB">
      <w:r>
        <w:separator/>
      </w:r>
    </w:p>
  </w:footnote>
  <w:footnote w:type="continuationSeparator" w:id="0">
    <w:p w14:paraId="22569502" w14:textId="77777777" w:rsidR="00AC1014" w:rsidRDefault="00AC1014" w:rsidP="0006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4883" w14:textId="77777777" w:rsidR="00AC1014" w:rsidRDefault="00AC1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DB254" w14:textId="77777777" w:rsidR="00AC1014" w:rsidRDefault="00AC1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F5D9" w14:textId="77777777" w:rsidR="00AC1014" w:rsidRDefault="00AC1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2966E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1476F"/>
    <w:multiLevelType w:val="hybridMultilevel"/>
    <w:tmpl w:val="F7C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3290"/>
    <w:multiLevelType w:val="multilevel"/>
    <w:tmpl w:val="F6C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2CD6"/>
    <w:multiLevelType w:val="hybridMultilevel"/>
    <w:tmpl w:val="3FE4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0F8F"/>
    <w:multiLevelType w:val="multilevel"/>
    <w:tmpl w:val="431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50BC4"/>
    <w:multiLevelType w:val="hybridMultilevel"/>
    <w:tmpl w:val="41525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991B15"/>
    <w:multiLevelType w:val="hybridMultilevel"/>
    <w:tmpl w:val="982A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11DE"/>
    <w:multiLevelType w:val="hybridMultilevel"/>
    <w:tmpl w:val="82FC94F0"/>
    <w:lvl w:ilvl="0" w:tplc="3CE6C8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74B29"/>
    <w:multiLevelType w:val="hybridMultilevel"/>
    <w:tmpl w:val="9FBEC594"/>
    <w:lvl w:ilvl="0" w:tplc="040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50DC58F1"/>
    <w:multiLevelType w:val="hybridMultilevel"/>
    <w:tmpl w:val="CCBA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4456D"/>
    <w:multiLevelType w:val="hybridMultilevel"/>
    <w:tmpl w:val="FCA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D7DAA"/>
    <w:multiLevelType w:val="hybridMultilevel"/>
    <w:tmpl w:val="7E286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B7493"/>
    <w:multiLevelType w:val="hybridMultilevel"/>
    <w:tmpl w:val="D7E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0E89"/>
    <w:multiLevelType w:val="hybridMultilevel"/>
    <w:tmpl w:val="AE36E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A155F"/>
    <w:multiLevelType w:val="hybridMultilevel"/>
    <w:tmpl w:val="13644B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ED2C0C"/>
    <w:multiLevelType w:val="hybridMultilevel"/>
    <w:tmpl w:val="14D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25DEA"/>
    <w:multiLevelType w:val="hybridMultilevel"/>
    <w:tmpl w:val="9C700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40D8E"/>
    <w:multiLevelType w:val="hybridMultilevel"/>
    <w:tmpl w:val="231A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17"/>
  </w:num>
  <w:num w:numId="8">
    <w:abstractNumId w:val="6"/>
  </w:num>
  <w:num w:numId="9">
    <w:abstractNumId w:val="1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B"/>
    <w:rsid w:val="000244BB"/>
    <w:rsid w:val="00030D67"/>
    <w:rsid w:val="00035D4B"/>
    <w:rsid w:val="00041C02"/>
    <w:rsid w:val="00045ADF"/>
    <w:rsid w:val="00047102"/>
    <w:rsid w:val="00056481"/>
    <w:rsid w:val="000667FB"/>
    <w:rsid w:val="00066B2C"/>
    <w:rsid w:val="00070B6A"/>
    <w:rsid w:val="0007443B"/>
    <w:rsid w:val="00080650"/>
    <w:rsid w:val="0008204A"/>
    <w:rsid w:val="00096748"/>
    <w:rsid w:val="000D28AD"/>
    <w:rsid w:val="000D5E9E"/>
    <w:rsid w:val="000E19B1"/>
    <w:rsid w:val="000E4D06"/>
    <w:rsid w:val="000E5B4B"/>
    <w:rsid w:val="000F00F8"/>
    <w:rsid w:val="001227E9"/>
    <w:rsid w:val="0013338A"/>
    <w:rsid w:val="001507E6"/>
    <w:rsid w:val="001626F1"/>
    <w:rsid w:val="0016363D"/>
    <w:rsid w:val="00166EC2"/>
    <w:rsid w:val="001828A4"/>
    <w:rsid w:val="001B1910"/>
    <w:rsid w:val="001D7C3A"/>
    <w:rsid w:val="001E72DE"/>
    <w:rsid w:val="001F3989"/>
    <w:rsid w:val="001F4A93"/>
    <w:rsid w:val="0020450D"/>
    <w:rsid w:val="002460F7"/>
    <w:rsid w:val="002500E1"/>
    <w:rsid w:val="0026535F"/>
    <w:rsid w:val="00280D19"/>
    <w:rsid w:val="00293ECD"/>
    <w:rsid w:val="002A01A8"/>
    <w:rsid w:val="002A2FEC"/>
    <w:rsid w:val="002C0363"/>
    <w:rsid w:val="002C0986"/>
    <w:rsid w:val="002C1EF0"/>
    <w:rsid w:val="002D6233"/>
    <w:rsid w:val="002E7212"/>
    <w:rsid w:val="002F4606"/>
    <w:rsid w:val="003112B2"/>
    <w:rsid w:val="00312EEE"/>
    <w:rsid w:val="00327117"/>
    <w:rsid w:val="00332022"/>
    <w:rsid w:val="003404FF"/>
    <w:rsid w:val="003433BA"/>
    <w:rsid w:val="00350EF6"/>
    <w:rsid w:val="0035697A"/>
    <w:rsid w:val="0036581B"/>
    <w:rsid w:val="00365E6D"/>
    <w:rsid w:val="00374026"/>
    <w:rsid w:val="00376E70"/>
    <w:rsid w:val="003833CA"/>
    <w:rsid w:val="00387C43"/>
    <w:rsid w:val="003A3D71"/>
    <w:rsid w:val="003A7DB1"/>
    <w:rsid w:val="003B1371"/>
    <w:rsid w:val="003D7D4D"/>
    <w:rsid w:val="003E3624"/>
    <w:rsid w:val="003E6209"/>
    <w:rsid w:val="003F1F42"/>
    <w:rsid w:val="003F3417"/>
    <w:rsid w:val="004104DE"/>
    <w:rsid w:val="00440910"/>
    <w:rsid w:val="00440EB0"/>
    <w:rsid w:val="00441809"/>
    <w:rsid w:val="004659DE"/>
    <w:rsid w:val="0047283E"/>
    <w:rsid w:val="00472BEA"/>
    <w:rsid w:val="00476E35"/>
    <w:rsid w:val="004773B7"/>
    <w:rsid w:val="00483E46"/>
    <w:rsid w:val="00484653"/>
    <w:rsid w:val="00490F94"/>
    <w:rsid w:val="004930D1"/>
    <w:rsid w:val="00497439"/>
    <w:rsid w:val="004A1822"/>
    <w:rsid w:val="004B11DB"/>
    <w:rsid w:val="004B4755"/>
    <w:rsid w:val="004C36B7"/>
    <w:rsid w:val="004C435E"/>
    <w:rsid w:val="004C67DD"/>
    <w:rsid w:val="004D24E7"/>
    <w:rsid w:val="004D667F"/>
    <w:rsid w:val="004E0D6E"/>
    <w:rsid w:val="004F20D4"/>
    <w:rsid w:val="004F4C43"/>
    <w:rsid w:val="00502F37"/>
    <w:rsid w:val="005105ED"/>
    <w:rsid w:val="00522CB9"/>
    <w:rsid w:val="00522CFF"/>
    <w:rsid w:val="00534DD7"/>
    <w:rsid w:val="00536A01"/>
    <w:rsid w:val="00545B9C"/>
    <w:rsid w:val="00547EAD"/>
    <w:rsid w:val="0056125E"/>
    <w:rsid w:val="005615FE"/>
    <w:rsid w:val="0057506B"/>
    <w:rsid w:val="00586F05"/>
    <w:rsid w:val="005B2A16"/>
    <w:rsid w:val="005D1EC2"/>
    <w:rsid w:val="005E410F"/>
    <w:rsid w:val="005E7328"/>
    <w:rsid w:val="005E779A"/>
    <w:rsid w:val="005F0360"/>
    <w:rsid w:val="005F0C83"/>
    <w:rsid w:val="00602823"/>
    <w:rsid w:val="00606BF7"/>
    <w:rsid w:val="006153E7"/>
    <w:rsid w:val="0061592D"/>
    <w:rsid w:val="006163BE"/>
    <w:rsid w:val="0064404A"/>
    <w:rsid w:val="00651CB7"/>
    <w:rsid w:val="00651FCD"/>
    <w:rsid w:val="006565E6"/>
    <w:rsid w:val="00662291"/>
    <w:rsid w:val="00671A5B"/>
    <w:rsid w:val="006A33AC"/>
    <w:rsid w:val="006C624B"/>
    <w:rsid w:val="006D1AA1"/>
    <w:rsid w:val="006D558E"/>
    <w:rsid w:val="006E3799"/>
    <w:rsid w:val="006E7C2E"/>
    <w:rsid w:val="006F7AA6"/>
    <w:rsid w:val="00704B0E"/>
    <w:rsid w:val="0071608F"/>
    <w:rsid w:val="00732182"/>
    <w:rsid w:val="00733175"/>
    <w:rsid w:val="00733C5C"/>
    <w:rsid w:val="0074076E"/>
    <w:rsid w:val="007412CF"/>
    <w:rsid w:val="00743B47"/>
    <w:rsid w:val="00765B65"/>
    <w:rsid w:val="00766BB9"/>
    <w:rsid w:val="00774FFA"/>
    <w:rsid w:val="0077639F"/>
    <w:rsid w:val="007A2C62"/>
    <w:rsid w:val="007A7466"/>
    <w:rsid w:val="007D2ED2"/>
    <w:rsid w:val="007E405B"/>
    <w:rsid w:val="007E7311"/>
    <w:rsid w:val="007E76A1"/>
    <w:rsid w:val="007F54B1"/>
    <w:rsid w:val="00801360"/>
    <w:rsid w:val="008021D0"/>
    <w:rsid w:val="008062BE"/>
    <w:rsid w:val="0080659F"/>
    <w:rsid w:val="008338BF"/>
    <w:rsid w:val="008452B3"/>
    <w:rsid w:val="0085061B"/>
    <w:rsid w:val="008657EF"/>
    <w:rsid w:val="00883210"/>
    <w:rsid w:val="00891049"/>
    <w:rsid w:val="008929D9"/>
    <w:rsid w:val="0089303C"/>
    <w:rsid w:val="00896C97"/>
    <w:rsid w:val="008B1F68"/>
    <w:rsid w:val="008B3F6D"/>
    <w:rsid w:val="008B7531"/>
    <w:rsid w:val="008C5017"/>
    <w:rsid w:val="008C51E7"/>
    <w:rsid w:val="008C5435"/>
    <w:rsid w:val="008D3D1B"/>
    <w:rsid w:val="008E0AD1"/>
    <w:rsid w:val="008E3A9F"/>
    <w:rsid w:val="00911EB8"/>
    <w:rsid w:val="00920FC2"/>
    <w:rsid w:val="00924773"/>
    <w:rsid w:val="0092734E"/>
    <w:rsid w:val="009367CA"/>
    <w:rsid w:val="00953F8E"/>
    <w:rsid w:val="00957438"/>
    <w:rsid w:val="009810DF"/>
    <w:rsid w:val="00997857"/>
    <w:rsid w:val="009A6D1B"/>
    <w:rsid w:val="009B1FE7"/>
    <w:rsid w:val="009B2A31"/>
    <w:rsid w:val="009B6380"/>
    <w:rsid w:val="009F1538"/>
    <w:rsid w:val="009F51EF"/>
    <w:rsid w:val="009F6A7D"/>
    <w:rsid w:val="00A12B3B"/>
    <w:rsid w:val="00A22F61"/>
    <w:rsid w:val="00A26208"/>
    <w:rsid w:val="00A45C5E"/>
    <w:rsid w:val="00A66216"/>
    <w:rsid w:val="00A67A36"/>
    <w:rsid w:val="00A70E41"/>
    <w:rsid w:val="00A71C8F"/>
    <w:rsid w:val="00A90A59"/>
    <w:rsid w:val="00A944BD"/>
    <w:rsid w:val="00AA56F7"/>
    <w:rsid w:val="00AB1654"/>
    <w:rsid w:val="00AC1014"/>
    <w:rsid w:val="00AC61B2"/>
    <w:rsid w:val="00AE6531"/>
    <w:rsid w:val="00AE7C9D"/>
    <w:rsid w:val="00AF3C5E"/>
    <w:rsid w:val="00B03693"/>
    <w:rsid w:val="00B055D9"/>
    <w:rsid w:val="00B15350"/>
    <w:rsid w:val="00B41DE7"/>
    <w:rsid w:val="00B574D6"/>
    <w:rsid w:val="00B7442B"/>
    <w:rsid w:val="00B74750"/>
    <w:rsid w:val="00B83FFE"/>
    <w:rsid w:val="00BA6B6A"/>
    <w:rsid w:val="00BD3C33"/>
    <w:rsid w:val="00BD7E53"/>
    <w:rsid w:val="00BE0273"/>
    <w:rsid w:val="00BE1E67"/>
    <w:rsid w:val="00BE40AB"/>
    <w:rsid w:val="00C07DDF"/>
    <w:rsid w:val="00C17E0F"/>
    <w:rsid w:val="00C418C3"/>
    <w:rsid w:val="00C50B42"/>
    <w:rsid w:val="00C512BC"/>
    <w:rsid w:val="00C63F7E"/>
    <w:rsid w:val="00C6598E"/>
    <w:rsid w:val="00C873A3"/>
    <w:rsid w:val="00C877F8"/>
    <w:rsid w:val="00C9044F"/>
    <w:rsid w:val="00C92FF3"/>
    <w:rsid w:val="00CB62B7"/>
    <w:rsid w:val="00CC2EBD"/>
    <w:rsid w:val="00CD22D2"/>
    <w:rsid w:val="00CD28CA"/>
    <w:rsid w:val="00CD33C0"/>
    <w:rsid w:val="00CD3B00"/>
    <w:rsid w:val="00CD5F69"/>
    <w:rsid w:val="00CE1503"/>
    <w:rsid w:val="00CE4927"/>
    <w:rsid w:val="00CF019D"/>
    <w:rsid w:val="00D009C9"/>
    <w:rsid w:val="00D10248"/>
    <w:rsid w:val="00D11523"/>
    <w:rsid w:val="00D32308"/>
    <w:rsid w:val="00D33C12"/>
    <w:rsid w:val="00D43A9F"/>
    <w:rsid w:val="00D6767C"/>
    <w:rsid w:val="00D7231E"/>
    <w:rsid w:val="00D85545"/>
    <w:rsid w:val="00D95644"/>
    <w:rsid w:val="00DB5D7D"/>
    <w:rsid w:val="00DD10CC"/>
    <w:rsid w:val="00DF204E"/>
    <w:rsid w:val="00DF4A5C"/>
    <w:rsid w:val="00DF6C2F"/>
    <w:rsid w:val="00DF7AE7"/>
    <w:rsid w:val="00E02DDF"/>
    <w:rsid w:val="00E11429"/>
    <w:rsid w:val="00E23D42"/>
    <w:rsid w:val="00E422DB"/>
    <w:rsid w:val="00E55581"/>
    <w:rsid w:val="00E55A58"/>
    <w:rsid w:val="00E57FCF"/>
    <w:rsid w:val="00E6090C"/>
    <w:rsid w:val="00E665EE"/>
    <w:rsid w:val="00E76BEF"/>
    <w:rsid w:val="00ED44F6"/>
    <w:rsid w:val="00EE5C6E"/>
    <w:rsid w:val="00EF4243"/>
    <w:rsid w:val="00F111FE"/>
    <w:rsid w:val="00F14278"/>
    <w:rsid w:val="00F273BC"/>
    <w:rsid w:val="00F32098"/>
    <w:rsid w:val="00F43D8F"/>
    <w:rsid w:val="00F4702E"/>
    <w:rsid w:val="00F50A77"/>
    <w:rsid w:val="00F57DF3"/>
    <w:rsid w:val="00F678AD"/>
    <w:rsid w:val="00F75CF8"/>
    <w:rsid w:val="00F92E5B"/>
    <w:rsid w:val="00FA470F"/>
    <w:rsid w:val="00FC7585"/>
    <w:rsid w:val="00FD3938"/>
    <w:rsid w:val="00FF0FDB"/>
    <w:rsid w:val="00FF54E8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4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FB"/>
    <w:pPr>
      <w:spacing w:after="0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667FB"/>
    <w:pPr>
      <w:keepNext/>
      <w:tabs>
        <w:tab w:val="left" w:pos="3119"/>
      </w:tabs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67FB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0667FB"/>
    <w:pPr>
      <w:tabs>
        <w:tab w:val="left" w:pos="3119"/>
      </w:tabs>
      <w:ind w:left="567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67FB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6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FB"/>
    <w:rPr>
      <w:rFonts w:ascii="Univers" w:eastAsia="Times New Roman" w:hAnsi="Univer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FB"/>
    <w:rPr>
      <w:rFonts w:ascii="Univers" w:eastAsia="Times New Roman" w:hAnsi="Univer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FB"/>
    <w:rPr>
      <w:rFonts w:ascii="Tahoma" w:eastAsia="Times New Roman" w:hAnsi="Tahoma" w:cs="Tahoma"/>
      <w:sz w:val="16"/>
      <w:szCs w:val="1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10248"/>
    <w:rPr>
      <w:i w:val="0"/>
      <w:iCs w:val="0"/>
      <w:color w:val="568E1A"/>
    </w:rPr>
  </w:style>
  <w:style w:type="character" w:styleId="Strong">
    <w:name w:val="Strong"/>
    <w:basedOn w:val="DefaultParagraphFont"/>
    <w:uiPriority w:val="22"/>
    <w:qFormat/>
    <w:rsid w:val="00D10248"/>
    <w:rPr>
      <w:b/>
      <w:bCs/>
    </w:rPr>
  </w:style>
  <w:style w:type="paragraph" w:styleId="NoSpacing">
    <w:name w:val="No Spacing"/>
    <w:uiPriority w:val="1"/>
    <w:qFormat/>
    <w:rsid w:val="00C877F8"/>
    <w:pPr>
      <w:spacing w:after="0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873A3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a">
    <w:name w:val="_"/>
    <w:basedOn w:val="Normal"/>
    <w:rsid w:val="007A7466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502F37"/>
    <w:pPr>
      <w:spacing w:after="0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41D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D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D4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D42"/>
    <w:rPr>
      <w:rFonts w:ascii="Univers" w:eastAsia="Times New Roman" w:hAnsi="Univer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42"/>
    <w:rPr>
      <w:rFonts w:ascii="Univers" w:eastAsia="Times New Roman" w:hAnsi="Univers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FB"/>
    <w:pPr>
      <w:spacing w:after="0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667FB"/>
    <w:pPr>
      <w:keepNext/>
      <w:tabs>
        <w:tab w:val="left" w:pos="3119"/>
      </w:tabs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67FB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0667FB"/>
    <w:pPr>
      <w:tabs>
        <w:tab w:val="left" w:pos="3119"/>
      </w:tabs>
      <w:ind w:left="567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67FB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6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FB"/>
    <w:rPr>
      <w:rFonts w:ascii="Univers" w:eastAsia="Times New Roman" w:hAnsi="Univer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FB"/>
    <w:rPr>
      <w:rFonts w:ascii="Univers" w:eastAsia="Times New Roman" w:hAnsi="Univer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FB"/>
    <w:rPr>
      <w:rFonts w:ascii="Tahoma" w:eastAsia="Times New Roman" w:hAnsi="Tahoma" w:cs="Tahoma"/>
      <w:sz w:val="16"/>
      <w:szCs w:val="1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10248"/>
    <w:rPr>
      <w:i w:val="0"/>
      <w:iCs w:val="0"/>
      <w:color w:val="568E1A"/>
    </w:rPr>
  </w:style>
  <w:style w:type="character" w:styleId="Strong">
    <w:name w:val="Strong"/>
    <w:basedOn w:val="DefaultParagraphFont"/>
    <w:uiPriority w:val="22"/>
    <w:qFormat/>
    <w:rsid w:val="00D10248"/>
    <w:rPr>
      <w:b/>
      <w:bCs/>
    </w:rPr>
  </w:style>
  <w:style w:type="paragraph" w:styleId="NoSpacing">
    <w:name w:val="No Spacing"/>
    <w:uiPriority w:val="1"/>
    <w:qFormat/>
    <w:rsid w:val="00C877F8"/>
    <w:pPr>
      <w:spacing w:after="0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873A3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a">
    <w:name w:val="_"/>
    <w:basedOn w:val="Normal"/>
    <w:rsid w:val="007A7466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502F37"/>
    <w:pPr>
      <w:spacing w:after="0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41D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D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D4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D42"/>
    <w:rPr>
      <w:rFonts w:ascii="Univers" w:eastAsia="Times New Roman" w:hAnsi="Univer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42"/>
    <w:rPr>
      <w:rFonts w:ascii="Univers" w:eastAsia="Times New Roman" w:hAnsi="Univers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Julie Crosby</cp:lastModifiedBy>
  <cp:revision>2</cp:revision>
  <cp:lastPrinted>2017-09-29T17:14:00Z</cp:lastPrinted>
  <dcterms:created xsi:type="dcterms:W3CDTF">2019-01-08T14:18:00Z</dcterms:created>
  <dcterms:modified xsi:type="dcterms:W3CDTF">2019-01-08T14:18:00Z</dcterms:modified>
</cp:coreProperties>
</file>